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6"/>
        <w:tblW w:w="0" w:type="auto"/>
        <w:tblLook w:val="04A0" w:firstRow="1" w:lastRow="0" w:firstColumn="1" w:lastColumn="0" w:noHBand="0" w:noVBand="1"/>
      </w:tblPr>
      <w:tblGrid>
        <w:gridCol w:w="4898"/>
        <w:gridCol w:w="4898"/>
      </w:tblGrid>
      <w:tr>
        <w:trPr/>
        <w:tc>
          <w:tcPr>
            <w:tcW w:w="4898" w:type="dxa"/>
            <w:textDirection w:val="lrTb"/>
            <w:noWrap w:val="false"/>
          </w:tcPr>
          <w:p>
            <w:pPr>
              <w:pStyle w:val="841"/>
              <w:ind w:left="0" w:firstLine="0"/>
              <w:spacing w:lineRule="auto" w:line="240"/>
            </w:pPr>
            <w:r/>
            <w:r/>
          </w:p>
        </w:tc>
        <w:tc>
          <w:tcPr>
            <w:tcW w:w="4898" w:type="dxa"/>
            <w:textDirection w:val="lrTb"/>
            <w:noWrap w:val="false"/>
          </w:tcPr>
          <w:p>
            <w:pPr>
              <w:pStyle w:val="841"/>
              <w:ind w:left="115" w:firstLine="0"/>
              <w:jc w:val="right"/>
              <w:spacing w:lineRule="auto" w:line="240" w:before="217"/>
            </w:pPr>
            <w:r>
              <w:t xml:space="preserve">УТВЕРЖДЕНО</w:t>
            </w:r>
            <w:r/>
          </w:p>
          <w:p>
            <w:pPr>
              <w:pStyle w:val="841"/>
              <w:ind w:left="115" w:firstLine="0"/>
              <w:jc w:val="right"/>
              <w:spacing w:lineRule="auto" w:line="240" w:before="3"/>
            </w:pPr>
            <w:r>
              <w:t xml:space="preserve">Индивидуальный предприниматель </w:t>
            </w:r>
            <w:r/>
          </w:p>
          <w:p>
            <w:pPr>
              <w:pStyle w:val="841"/>
              <w:ind w:left="115" w:firstLine="0"/>
              <w:jc w:val="right"/>
              <w:spacing w:lineRule="auto" w:line="240" w:before="3"/>
            </w:pPr>
            <w:r>
              <w:t xml:space="preserve">Лютая Юлия Валерьевна </w:t>
            </w:r>
            <w:r>
              <w:t xml:space="preserve"> </w:t>
            </w:r>
            <w:r/>
          </w:p>
          <w:p>
            <w:pPr>
              <w:pStyle w:val="841"/>
              <w:ind w:left="115" w:firstLine="0"/>
              <w:jc w:val="right"/>
              <w:spacing w:lineRule="auto" w:line="240" w:before="3"/>
            </w:pPr>
            <w:r/>
            <w:r/>
          </w:p>
          <w:p>
            <w:pPr>
              <w:pStyle w:val="841"/>
              <w:ind w:left="115" w:firstLine="0"/>
              <w:jc w:val="right"/>
              <w:spacing w:lineRule="auto" w:line="240" w:before="2"/>
            </w:pPr>
            <w:r>
              <w:t xml:space="preserve">__________________/Лютая Ю.В.</w:t>
            </w:r>
            <w:r>
              <w:t xml:space="preserve">/</w:t>
            </w:r>
            <w:r/>
          </w:p>
          <w:p>
            <w:pPr>
              <w:pStyle w:val="841"/>
              <w:ind w:left="115" w:firstLine="0"/>
              <w:jc w:val="right"/>
              <w:spacing w:lineRule="auto" w:line="240" w:before="2"/>
            </w:pPr>
            <w:r>
              <w:t xml:space="preserve">01.07.2021г.</w:t>
            </w:r>
            <w:r/>
          </w:p>
          <w:p>
            <w:pPr>
              <w:pStyle w:val="841"/>
              <w:ind w:left="0" w:firstLine="0"/>
              <w:spacing w:lineRule="auto" w:line="240"/>
            </w:pPr>
            <w:r/>
            <w:r/>
          </w:p>
        </w:tc>
      </w:tr>
    </w:tbl>
    <w:p>
      <w:pPr>
        <w:pStyle w:val="841"/>
        <w:ind w:left="0" w:firstLine="0"/>
        <w:spacing w:lineRule="auto" w:line="240"/>
      </w:pPr>
      <w:r/>
      <w:r/>
    </w:p>
    <w:p>
      <w:pPr>
        <w:ind w:right="5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Политика в отношении обработки персональных данных</w:t>
      </w:r>
      <w:r/>
    </w:p>
    <w:p>
      <w:pPr>
        <w:pStyle w:val="841"/>
        <w:ind w:left="0" w:firstLine="0"/>
        <w:jc w:val="center"/>
        <w:spacing w:lineRule="auto" w:line="240"/>
        <w:rPr>
          <w:b/>
        </w:rPr>
      </w:pPr>
      <w:r>
        <w:rPr>
          <w:b/>
        </w:rPr>
        <w:t xml:space="preserve">индивидуального предпринимателя </w:t>
      </w:r>
      <w:r>
        <w:rPr>
          <w:b/>
        </w:rPr>
        <w:t xml:space="preserve">Лютой Юлии Валерьевны</w:t>
      </w:r>
      <w:r>
        <w:rPr>
          <w:b/>
        </w:rPr>
        <w:t xml:space="preserve">  </w:t>
      </w:r>
      <w:r/>
    </w:p>
    <w:p>
      <w:pPr>
        <w:pStyle w:val="841"/>
        <w:ind w:left="0" w:firstLine="0"/>
        <w:jc w:val="center"/>
        <w:spacing w:lineRule="auto" w:line="240"/>
        <w:rPr>
          <w:b/>
        </w:rPr>
      </w:pPr>
      <w:r>
        <w:rPr>
          <w:b/>
        </w:rPr>
        <w:t xml:space="preserve">(ИНН 230813715458</w:t>
      </w:r>
      <w:r>
        <w:rPr>
          <w:b/>
        </w:rPr>
        <w:t xml:space="preserve">)</w:t>
      </w:r>
      <w:r/>
    </w:p>
    <w:p>
      <w:pPr>
        <w:pStyle w:val="841"/>
        <w:ind w:left="0" w:firstLine="0"/>
        <w:spacing w:lineRule="auto" w:line="240"/>
      </w:pPr>
      <w:r/>
      <w:r/>
    </w:p>
    <w:p>
      <w:pPr>
        <w:pStyle w:val="661"/>
        <w:numPr>
          <w:ilvl w:val="0"/>
          <w:numId w:val="13"/>
        </w:numPr>
        <w:ind w:hanging="241"/>
        <w:jc w:val="both"/>
        <w:spacing w:lineRule="auto" w:line="240"/>
        <w:tabs>
          <w:tab w:val="left" w:pos="3910" w:leader="none"/>
        </w:tabs>
        <w:rPr>
          <w:b w:val="false"/>
        </w:rPr>
      </w:pPr>
      <w:r>
        <w:rPr>
          <w:b w:val="false"/>
        </w:rPr>
        <w:t xml:space="preserve">Общие положения</w:t>
      </w:r>
      <w:r/>
    </w:p>
    <w:p>
      <w:pPr>
        <w:pStyle w:val="842"/>
        <w:numPr>
          <w:ilvl w:val="1"/>
          <w:numId w:val="12"/>
        </w:numPr>
        <w:ind w:right="103"/>
        <w:jc w:val="both"/>
        <w:spacing w:lineRule="auto" w:line="240" w:before="3"/>
        <w:tabs>
          <w:tab w:val="left" w:pos="1275" w:leader="none"/>
        </w:tabs>
        <w:rPr>
          <w:sz w:val="24"/>
        </w:rPr>
      </w:pPr>
      <w:r>
        <w:rPr>
          <w:sz w:val="24"/>
        </w:rPr>
        <w:t xml:space="preserve">Настоящая Политика в отношении обработки </w:t>
      </w:r>
      <w:r>
        <w:rPr>
          <w:sz w:val="24"/>
        </w:rPr>
        <w:t xml:space="preserve">персональных данных Индивидуального предпринимателя </w:t>
      </w:r>
      <w:r>
        <w:rPr>
          <w:sz w:val="24"/>
        </w:rPr>
        <w:t xml:space="preserve">Лютой Юлии Валерьевны</w:t>
      </w:r>
      <w:r>
        <w:rPr>
          <w:sz w:val="24"/>
        </w:rPr>
        <w:t xml:space="preserve">  (</w:t>
      </w:r>
      <w:r>
        <w:rPr>
          <w:sz w:val="24"/>
        </w:rPr>
        <w:t xml:space="preserve">ИНН 230813715458</w:t>
      </w:r>
      <w:r>
        <w:rPr>
          <w:sz w:val="24"/>
        </w:rPr>
        <w:t xml:space="preserve">) (</w:t>
      </w:r>
      <w:r>
        <w:rPr>
          <w:sz w:val="24"/>
        </w:rPr>
        <w:t xml:space="preserve">далее – Политика) разработана во исполнение требований пункта</w:t>
      </w:r>
      <w:r>
        <w:rPr>
          <w:sz w:val="24"/>
        </w:rPr>
        <w:t xml:space="preserve"> 2 части 1 статьи 18.1 Федерального закона от 27.07.2006 № 152-ФЗ «О персональных данных» 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</w:t>
      </w:r>
      <w:r>
        <w:rPr>
          <w:sz w:val="24"/>
        </w:rPr>
        <w:t xml:space="preserve"> неприкосновенность частной жизни, личную и семейную тайну.</w:t>
      </w:r>
      <w:r/>
    </w:p>
    <w:p>
      <w:pPr>
        <w:pStyle w:val="842"/>
        <w:numPr>
          <w:ilvl w:val="1"/>
          <w:numId w:val="12"/>
        </w:numPr>
        <w:ind w:right="103"/>
        <w:jc w:val="both"/>
        <w:spacing w:lineRule="auto" w:line="240"/>
        <w:tabs>
          <w:tab w:val="left" w:pos="1220" w:leader="none"/>
        </w:tabs>
        <w:rPr>
          <w:sz w:val="24"/>
        </w:rPr>
      </w:pPr>
      <w:r>
        <w:rPr>
          <w:sz w:val="24"/>
        </w:rPr>
        <w:t xml:space="preserve">Политика действует в отношении всех персональных данных, которые обрабатывает Индивидуальный предприниматель </w:t>
      </w:r>
      <w:r>
        <w:rPr>
          <w:sz w:val="24"/>
        </w:rPr>
        <w:t xml:space="preserve">Лютая Юлия </w:t>
      </w:r>
      <w:r>
        <w:rPr>
          <w:sz w:val="24"/>
        </w:rPr>
        <w:t xml:space="preserve">Валерьевна</w:t>
      </w:r>
      <w:r>
        <w:rPr>
          <w:sz w:val="24"/>
        </w:rPr>
        <w:t xml:space="preserve"> (</w:t>
      </w:r>
      <w:r>
        <w:rPr>
          <w:sz w:val="24"/>
        </w:rPr>
        <w:t xml:space="preserve">ИНН 230813715458</w:t>
      </w:r>
      <w:r>
        <w:rPr>
          <w:sz w:val="24"/>
        </w:rPr>
        <w:t xml:space="preserve">) (далее также – Оператор).</w:t>
      </w:r>
      <w:r/>
    </w:p>
    <w:p>
      <w:pPr>
        <w:pStyle w:val="842"/>
        <w:numPr>
          <w:ilvl w:val="1"/>
          <w:numId w:val="12"/>
        </w:numPr>
        <w:ind w:right="104" w:firstLine="540"/>
        <w:jc w:val="both"/>
        <w:spacing w:lineRule="auto" w:line="242"/>
        <w:tabs>
          <w:tab w:val="left" w:pos="1125" w:leader="none"/>
        </w:tabs>
        <w:rPr>
          <w:sz w:val="24"/>
        </w:rPr>
      </w:pPr>
      <w:r>
        <w:rPr>
          <w:sz w:val="24"/>
        </w:rPr>
        <w:t xml:space="preserve"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  <w:r/>
    </w:p>
    <w:p>
      <w:pPr>
        <w:pStyle w:val="842"/>
        <w:numPr>
          <w:ilvl w:val="1"/>
          <w:numId w:val="12"/>
        </w:numPr>
        <w:ind w:right="103"/>
        <w:jc w:val="both"/>
        <w:spacing w:lineRule="auto" w:line="240"/>
        <w:tabs>
          <w:tab w:val="left" w:pos="1109" w:leader="none"/>
        </w:tabs>
        <w:rPr>
          <w:sz w:val="24"/>
        </w:rPr>
      </w:pPr>
      <w:r>
        <w:rPr>
          <w:sz w:val="24"/>
        </w:rPr>
        <w:t xml:space="preserve">Во исполнение требований части 2 статьи 18.1 Закона о персональных данных настоящая Политика публикуется в свободном доступе в информационно- телекоммуникационной сети Интернет на сайте Оператора</w:t>
      </w:r>
      <w:r>
        <w:rPr>
          <w:color w:val="0563C1"/>
          <w:sz w:val="24"/>
        </w:rPr>
        <w:t xml:space="preserve"> </w:t>
      </w:r>
      <w:hyperlink r:id="rId11" w:tooltip="https://cl-discount.ru/promedbiz" w:history="1">
        <w:r>
          <w:rPr>
            <w:rStyle w:val="822"/>
            <w:sz w:val="24"/>
          </w:rPr>
          <w:t xml:space="preserve">https://cl-discount.ru/promedbiz</w:t>
        </w:r>
      </w:hyperlink>
      <w:r>
        <w:rPr>
          <w:color w:val="0563C1"/>
          <w:sz w:val="24"/>
        </w:rPr>
        <w:t xml:space="preserve"> </w:t>
      </w:r>
      <w:r>
        <w:rPr>
          <w:sz w:val="24"/>
        </w:rPr>
        <w:t xml:space="preserve">В</w:t>
      </w:r>
      <w:r>
        <w:rPr>
          <w:sz w:val="24"/>
        </w:rPr>
        <w:t xml:space="preserve"> Политику могут вноситься изменения без уведомления субъектов персональных данных и прочих лиц. </w:t>
      </w:r>
      <w:r/>
    </w:p>
    <w:p>
      <w:pPr>
        <w:pStyle w:val="842"/>
        <w:numPr>
          <w:ilvl w:val="1"/>
          <w:numId w:val="12"/>
        </w:numPr>
        <w:ind w:left="1079" w:hanging="421"/>
        <w:jc w:val="both"/>
        <w:spacing w:lineRule="auto" w:line="240"/>
        <w:tabs>
          <w:tab w:val="left" w:pos="1080" w:leader="none"/>
        </w:tabs>
        <w:rPr>
          <w:sz w:val="24"/>
        </w:rPr>
      </w:pPr>
      <w:r>
        <w:rPr>
          <w:sz w:val="24"/>
        </w:rPr>
        <w:t xml:space="preserve">Основные понятия, используемые в Политике:</w:t>
      </w:r>
      <w:r/>
    </w:p>
    <w:p>
      <w:pPr>
        <w:pStyle w:val="841"/>
        <w:ind w:right="103"/>
        <w:jc w:val="both"/>
        <w:spacing w:lineRule="auto" w:line="237"/>
      </w:pPr>
      <w:r>
        <w:t xml:space="preserve">персональные данные – любая информация, относящаяся </w:t>
      </w:r>
      <w:r>
        <w:t xml:space="preserve">к</w:t>
      </w:r>
      <w:r>
        <w:t xml:space="preserve"> прямо или косвенно </w:t>
      </w:r>
      <w:r>
        <w:t xml:space="preserve">к</w:t>
      </w:r>
      <w:r>
        <w:t xml:space="preserve"> определенному или определяемому физическому лицу (субъекту персональных данных);</w:t>
      </w:r>
      <w:r/>
    </w:p>
    <w:p>
      <w:pPr>
        <w:pStyle w:val="841"/>
        <w:ind w:right="103"/>
        <w:jc w:val="both"/>
        <w:spacing w:lineRule="auto" w:line="240"/>
      </w:pPr>
      <w:r>
        <w:t xml:space="preserve"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</w:t>
      </w:r>
      <w:r>
        <w:t xml:space="preserve">организующие</w:t>
      </w:r>
      <w:r>
        <w:t xml:space="preserve"> и (или) осуществляющие обработку </w:t>
      </w:r>
      <w:r>
        <w:t xml:space="preserve">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Для целей Политики оператором является Индивидуальный предприниматель </w:t>
      </w:r>
      <w:r>
        <w:t xml:space="preserve">Лютая Юлия </w:t>
      </w:r>
      <w:r>
        <w:t xml:space="preserve">Валерьевна </w:t>
      </w:r>
      <w:r>
        <w:t xml:space="preserve"> (</w:t>
      </w:r>
      <w:r>
        <w:t xml:space="preserve">ИНН230813715458</w:t>
      </w:r>
      <w:r>
        <w:t xml:space="preserve"> </w:t>
      </w:r>
      <w:r>
        <w:t xml:space="preserve">)</w:t>
      </w:r>
      <w:r>
        <w:t xml:space="preserve">;</w:t>
      </w:r>
      <w:r/>
    </w:p>
    <w:p>
      <w:pPr>
        <w:pStyle w:val="841"/>
        <w:ind w:right="103"/>
        <w:jc w:val="both"/>
        <w:spacing w:lineRule="auto" w:line="242"/>
      </w:pPr>
      <w:r>
        <w:t xml:space="preserve"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</w:t>
      </w:r>
      <w:r/>
    </w:p>
    <w:p>
      <w:pPr>
        <w:jc w:val="both"/>
        <w:spacing w:lineRule="auto" w:line="242"/>
        <w:rPr>
          <w:sz w:val="24"/>
        </w:rPr>
        <w:sectPr>
          <w:footnotePr/>
          <w:endnotePr/>
          <w:type w:val="continuous"/>
          <w:pgSz w:w="11900" w:h="16840" w:orient="portrait"/>
          <w:pgMar w:top="1060" w:right="740" w:bottom="280" w:left="158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841"/>
        <w:ind w:right="38" w:firstLine="0"/>
        <w:spacing w:lineRule="auto" w:line="242" w:before="69"/>
      </w:pPr>
      <w:r>
        <w:t xml:space="preserve">автоматизации или без их использования. Обработка персональных данных включает в себя в том числе:</w:t>
      </w:r>
      <w:r/>
    </w:p>
    <w:p>
      <w:pPr>
        <w:pStyle w:val="842"/>
        <w:numPr>
          <w:ilvl w:val="0"/>
          <w:numId w:val="11"/>
        </w:numPr>
        <w:ind w:left="799" w:hanging="141"/>
        <w:spacing w:lineRule="exact" w:line="27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сбор;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запись;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систематизацию;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накопление;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хранение;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уточнение (обновление, изменение);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извлечение;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использование;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передачу (распространение, предоставление, доступ);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обезличивание;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блокирование;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удаление;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уничтожение;</w:t>
      </w:r>
      <w:r/>
    </w:p>
    <w:p>
      <w:pPr>
        <w:ind w:left="119" w:right="103" w:firstLine="540"/>
        <w:jc w:val="both"/>
        <w:spacing w:lineRule="auto" w:line="237" w:before="4"/>
        <w:rPr>
          <w:sz w:val="24"/>
        </w:rPr>
      </w:pPr>
      <w:r>
        <w:rPr>
          <w:sz w:val="24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  <w:r/>
    </w:p>
    <w:p>
      <w:pPr>
        <w:ind w:left="119" w:right="103" w:firstLine="540"/>
        <w:jc w:val="both"/>
        <w:spacing w:lineRule="auto" w:line="237" w:before="6"/>
        <w:rPr>
          <w:sz w:val="24"/>
        </w:rPr>
      </w:pPr>
      <w:r>
        <w:rPr>
          <w:sz w:val="24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лиц;</w:t>
      </w:r>
      <w:r/>
    </w:p>
    <w:p>
      <w:pPr>
        <w:ind w:left="119" w:right="103" w:firstLine="540"/>
        <w:jc w:val="both"/>
        <w:spacing w:lineRule="auto" w:line="237" w:before="6"/>
        <w:rPr>
          <w:sz w:val="24"/>
        </w:rPr>
      </w:pPr>
      <w:r>
        <w:rPr>
          <w:sz w:val="24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/>
    </w:p>
    <w:p>
      <w:pPr>
        <w:pStyle w:val="841"/>
        <w:ind w:right="104"/>
        <w:jc w:val="both"/>
        <w:spacing w:lineRule="auto" w:line="240" w:before="3"/>
      </w:pPr>
      <w: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/>
    </w:p>
    <w:p>
      <w:pPr>
        <w:pStyle w:val="841"/>
        <w:ind w:right="103"/>
        <w:jc w:val="both"/>
        <w:spacing w:lineRule="auto" w:line="240"/>
      </w:pPr>
      <w:r>
        <w:t xml:space="preserve">уничт</w:t>
      </w:r>
      <w:r>
        <w:t xml:space="preserve">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/>
    </w:p>
    <w:p>
      <w:pPr>
        <w:pStyle w:val="841"/>
        <w:ind w:right="103"/>
        <w:jc w:val="both"/>
        <w:spacing w:lineRule="auto" w:line="240"/>
      </w:pPr>
      <w: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r/>
    </w:p>
    <w:p>
      <w:pPr>
        <w:ind w:left="119" w:right="103" w:firstLine="540"/>
        <w:jc w:val="both"/>
        <w:rPr>
          <w:sz w:val="24"/>
        </w:rPr>
      </w:pPr>
      <w:r>
        <w:rPr>
          <w:sz w:val="24"/>
        </w:rPr>
        <w:t xml:space="preserve"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/>
    </w:p>
    <w:p>
      <w:pPr>
        <w:ind w:left="119" w:right="103" w:firstLine="540"/>
        <w:jc w:val="both"/>
        <w:rPr>
          <w:sz w:val="24"/>
        </w:rPr>
      </w:pPr>
      <w:r>
        <w:rPr>
          <w:sz w:val="24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/>
    </w:p>
    <w:p>
      <w:pPr>
        <w:pStyle w:val="842"/>
        <w:numPr>
          <w:ilvl w:val="1"/>
          <w:numId w:val="12"/>
        </w:numPr>
        <w:ind w:left="1079" w:hanging="421"/>
        <w:jc w:val="both"/>
        <w:tabs>
          <w:tab w:val="left" w:pos="1080" w:leader="none"/>
        </w:tabs>
        <w:rPr>
          <w:sz w:val="24"/>
        </w:rPr>
      </w:pPr>
      <w:r>
        <w:rPr>
          <w:sz w:val="24"/>
        </w:rPr>
        <w:t xml:space="preserve">Основные права и обязанности Оператора.</w:t>
      </w:r>
      <w:r/>
    </w:p>
    <w:p>
      <w:pPr>
        <w:pStyle w:val="842"/>
        <w:numPr>
          <w:ilvl w:val="2"/>
          <w:numId w:val="12"/>
        </w:numPr>
        <w:ind w:hanging="601"/>
        <w:jc w:val="both"/>
        <w:tabs>
          <w:tab w:val="left" w:pos="1260" w:leader="none"/>
        </w:tabs>
        <w:rPr>
          <w:sz w:val="24"/>
        </w:rPr>
      </w:pPr>
      <w:r>
        <w:rPr>
          <w:sz w:val="24"/>
        </w:rPr>
        <w:t xml:space="preserve">Оператор имеет право:</w:t>
      </w:r>
      <w:r/>
    </w:p>
    <w:p>
      <w:pPr>
        <w:pStyle w:val="842"/>
        <w:numPr>
          <w:ilvl w:val="0"/>
          <w:numId w:val="10"/>
        </w:numPr>
        <w:ind w:right="103" w:firstLine="540"/>
        <w:jc w:val="both"/>
        <w:spacing w:lineRule="auto" w:line="240" w:before="3"/>
        <w:tabs>
          <w:tab w:val="left" w:pos="910" w:leader="none"/>
        </w:tabs>
        <w:rPr>
          <w:sz w:val="24"/>
        </w:rPr>
      </w:pPr>
      <w:r>
        <w:rPr>
          <w:sz w:val="24"/>
        </w:rPr>
        <w:t xml:space="preserve">самостоятельно определять состав и перечень мер, необходимых </w:t>
      </w:r>
      <w:r>
        <w:rPr>
          <w:sz w:val="24"/>
        </w:rPr>
        <w:t xml:space="preserve">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  <w:r/>
    </w:p>
    <w:p>
      <w:pPr>
        <w:pStyle w:val="842"/>
        <w:numPr>
          <w:ilvl w:val="0"/>
          <w:numId w:val="10"/>
        </w:numPr>
        <w:ind w:right="103" w:firstLine="540"/>
        <w:jc w:val="both"/>
        <w:spacing w:lineRule="auto" w:line="240"/>
        <w:tabs>
          <w:tab w:val="left" w:pos="985" w:leader="none"/>
        </w:tabs>
        <w:rPr>
          <w:sz w:val="24"/>
        </w:rPr>
      </w:pPr>
      <w:r>
        <w:rPr>
          <w:sz w:val="24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</w:t>
      </w:r>
      <w:r>
        <w:rPr>
          <w:sz w:val="24"/>
        </w:rPr>
        <w:t xml:space="preserve">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  <w:r/>
    </w:p>
    <w:p>
      <w:pPr>
        <w:pStyle w:val="842"/>
        <w:numPr>
          <w:ilvl w:val="0"/>
          <w:numId w:val="10"/>
        </w:numPr>
        <w:ind w:right="103" w:firstLine="540"/>
        <w:jc w:val="both"/>
        <w:spacing w:lineRule="auto" w:line="240"/>
        <w:tabs>
          <w:tab w:val="left" w:pos="1042" w:leader="none"/>
        </w:tabs>
        <w:rPr>
          <w:sz w:val="24"/>
        </w:rPr>
      </w:pPr>
      <w:r>
        <w:rPr>
          <w:sz w:val="24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  <w:r/>
    </w:p>
    <w:p>
      <w:pPr>
        <w:jc w:val="both"/>
        <w:rPr>
          <w:sz w:val="24"/>
        </w:rPr>
        <w:sectPr>
          <w:footnotePr/>
          <w:endnotePr/>
          <w:type w:val="nextPage"/>
          <w:pgSz w:w="11900" w:h="16840" w:orient="portrait"/>
          <w:pgMar w:top="1060" w:right="740" w:bottom="280" w:left="158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842"/>
        <w:numPr>
          <w:ilvl w:val="2"/>
          <w:numId w:val="12"/>
        </w:numPr>
        <w:ind w:hanging="601"/>
        <w:jc w:val="both"/>
        <w:spacing w:lineRule="auto" w:line="240" w:before="69"/>
        <w:tabs>
          <w:tab w:val="left" w:pos="1260" w:leader="none"/>
        </w:tabs>
        <w:rPr>
          <w:sz w:val="24"/>
        </w:rPr>
      </w:pPr>
      <w:r>
        <w:rPr>
          <w:sz w:val="24"/>
        </w:rPr>
        <w:t xml:space="preserve">Оператор обязан:</w:t>
      </w:r>
      <w:r/>
    </w:p>
    <w:p>
      <w:pPr>
        <w:pStyle w:val="842"/>
        <w:numPr>
          <w:ilvl w:val="0"/>
          <w:numId w:val="9"/>
        </w:numPr>
        <w:ind w:right="103" w:firstLine="540"/>
        <w:jc w:val="both"/>
        <w:spacing w:lineRule="auto" w:line="237" w:before="5"/>
        <w:tabs>
          <w:tab w:val="left" w:pos="947" w:leader="none"/>
        </w:tabs>
        <w:rPr>
          <w:sz w:val="24"/>
        </w:rPr>
      </w:pPr>
      <w:r>
        <w:rPr>
          <w:sz w:val="24"/>
        </w:rPr>
        <w:t xml:space="preserve">организовывать обработку персональных данных в соответствии с требованиями Закона о персональных данных;</w:t>
      </w:r>
      <w:r/>
    </w:p>
    <w:p>
      <w:pPr>
        <w:pStyle w:val="842"/>
        <w:numPr>
          <w:ilvl w:val="0"/>
          <w:numId w:val="9"/>
        </w:numPr>
        <w:ind w:right="105" w:firstLine="540"/>
        <w:jc w:val="both"/>
        <w:spacing w:lineRule="auto" w:line="237" w:before="5"/>
        <w:tabs>
          <w:tab w:val="left" w:pos="932" w:leader="none"/>
        </w:tabs>
        <w:rPr>
          <w:sz w:val="24"/>
        </w:rPr>
      </w:pPr>
      <w:r>
        <w:rPr>
          <w:sz w:val="24"/>
        </w:rPr>
        <w:t xml:space="preserve"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r/>
    </w:p>
    <w:p>
      <w:pPr>
        <w:pStyle w:val="842"/>
        <w:numPr>
          <w:ilvl w:val="0"/>
          <w:numId w:val="9"/>
        </w:numPr>
        <w:ind w:right="103" w:firstLine="540"/>
        <w:jc w:val="both"/>
        <w:spacing w:lineRule="auto" w:line="240" w:before="4"/>
        <w:tabs>
          <w:tab w:val="left" w:pos="907" w:leader="none"/>
        </w:tabs>
        <w:rPr>
          <w:sz w:val="24"/>
        </w:rPr>
      </w:pPr>
      <w:r>
        <w:rPr>
          <w:sz w:val="24"/>
        </w:rPr>
        <w:t xml:space="preserve"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r>
        <w:rPr>
          <w:sz w:val="24"/>
        </w:rPr>
        <w:t xml:space="preserve">Роскомнадзор</w:t>
      </w:r>
      <w:r>
        <w:rPr>
          <w:sz w:val="24"/>
        </w:rPr>
        <w:t xml:space="preserve">)) по запросу этого органа необходимую информацию в течение 30 дней </w:t>
      </w:r>
      <w:r>
        <w:rPr>
          <w:sz w:val="24"/>
        </w:rPr>
        <w:t xml:space="preserve">с даты получения</w:t>
      </w:r>
      <w:r>
        <w:rPr>
          <w:sz w:val="24"/>
        </w:rPr>
        <w:t xml:space="preserve"> такого запроса.</w:t>
      </w:r>
      <w:r/>
    </w:p>
    <w:p>
      <w:pPr>
        <w:pStyle w:val="842"/>
        <w:numPr>
          <w:ilvl w:val="1"/>
          <w:numId w:val="12"/>
        </w:numPr>
        <w:ind w:right="103" w:firstLine="540"/>
        <w:jc w:val="both"/>
        <w:spacing w:lineRule="auto" w:line="237" w:before="2"/>
        <w:tabs>
          <w:tab w:val="left" w:pos="1092" w:leader="none"/>
        </w:tabs>
        <w:rPr>
          <w:sz w:val="24"/>
        </w:rPr>
      </w:pPr>
      <w:r>
        <w:rPr>
          <w:sz w:val="24"/>
        </w:rPr>
        <w:t xml:space="preserve">Основные права субъекта персональных данных. Субъект персональных данных имеет право:</w:t>
      </w:r>
      <w:r/>
    </w:p>
    <w:p>
      <w:pPr>
        <w:pStyle w:val="842"/>
        <w:numPr>
          <w:ilvl w:val="0"/>
          <w:numId w:val="8"/>
        </w:numPr>
        <w:ind w:right="103" w:firstLine="540"/>
        <w:jc w:val="both"/>
        <w:spacing w:lineRule="auto" w:line="240" w:before="3"/>
        <w:tabs>
          <w:tab w:val="left" w:pos="996" w:leader="none"/>
        </w:tabs>
        <w:rPr>
          <w:sz w:val="24"/>
        </w:rPr>
      </w:pPr>
      <w:r>
        <w:rPr>
          <w:sz w:val="24"/>
        </w:rPr>
        <w:t xml:space="preserve"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</w:t>
      </w:r>
      <w:r>
        <w:rPr>
          <w:sz w:val="24"/>
        </w:rPr>
        <w:t xml:space="preserve">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/>
    </w:p>
    <w:p>
      <w:pPr>
        <w:pStyle w:val="842"/>
        <w:numPr>
          <w:ilvl w:val="0"/>
          <w:numId w:val="8"/>
        </w:numPr>
        <w:ind w:right="103" w:firstLine="540"/>
        <w:jc w:val="both"/>
        <w:spacing w:lineRule="auto" w:line="240"/>
        <w:tabs>
          <w:tab w:val="left" w:pos="921" w:leader="none"/>
        </w:tabs>
        <w:rPr>
          <w:sz w:val="24"/>
        </w:rPr>
      </w:pPr>
      <w:r>
        <w:rPr>
          <w:sz w:val="24"/>
        </w:rPr>
        <w:t xml:space="preserve">требовать от оператора уточнения его персональных данных, их бл</w:t>
      </w:r>
      <w:r>
        <w:rPr>
          <w:sz w:val="24"/>
        </w:rPr>
        <w:t xml:space="preserve">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r/>
    </w:p>
    <w:p>
      <w:pPr>
        <w:pStyle w:val="842"/>
        <w:numPr>
          <w:ilvl w:val="0"/>
          <w:numId w:val="8"/>
        </w:numPr>
        <w:ind w:right="103" w:firstLine="540"/>
        <w:jc w:val="both"/>
        <w:spacing w:lineRule="auto" w:line="242"/>
        <w:tabs>
          <w:tab w:val="left" w:pos="1020" w:leader="none"/>
        </w:tabs>
        <w:rPr>
          <w:sz w:val="24"/>
        </w:rPr>
      </w:pPr>
      <w:r>
        <w:rPr>
          <w:sz w:val="24"/>
        </w:rPr>
        <w:t xml:space="preserve">выдвигать условие предварительного согласия при обработке персональных данных в целях продвижения на рынке товаров, работ и услуг;</w:t>
      </w:r>
      <w:r/>
    </w:p>
    <w:p>
      <w:pPr>
        <w:pStyle w:val="842"/>
        <w:numPr>
          <w:ilvl w:val="0"/>
          <w:numId w:val="8"/>
        </w:numPr>
        <w:ind w:right="105" w:firstLine="540"/>
        <w:jc w:val="both"/>
        <w:spacing w:lineRule="auto" w:line="242"/>
        <w:tabs>
          <w:tab w:val="left" w:pos="918" w:leader="none"/>
        </w:tabs>
        <w:rPr>
          <w:sz w:val="24"/>
        </w:rPr>
      </w:pPr>
      <w:r>
        <w:rPr>
          <w:sz w:val="24"/>
        </w:rPr>
        <w:t xml:space="preserve">обжаловать в </w:t>
      </w:r>
      <w:r>
        <w:rPr>
          <w:sz w:val="24"/>
        </w:rPr>
        <w:t xml:space="preserve">Роскомнадзоре</w:t>
      </w:r>
      <w:r>
        <w:rPr>
          <w:sz w:val="24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  <w:r/>
    </w:p>
    <w:p>
      <w:pPr>
        <w:pStyle w:val="842"/>
        <w:numPr>
          <w:ilvl w:val="1"/>
          <w:numId w:val="12"/>
        </w:numPr>
        <w:ind w:right="103" w:firstLine="540"/>
        <w:jc w:val="both"/>
        <w:spacing w:lineRule="auto" w:line="240"/>
        <w:tabs>
          <w:tab w:val="left" w:pos="1163" w:leader="none"/>
        </w:tabs>
        <w:rPr>
          <w:sz w:val="24"/>
        </w:rPr>
      </w:pPr>
      <w:r>
        <w:rPr>
          <w:sz w:val="24"/>
        </w:rPr>
        <w:t xml:space="preserve">Контроль за</w:t>
      </w:r>
      <w:r>
        <w:rPr>
          <w:sz w:val="24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  <w:r/>
    </w:p>
    <w:p>
      <w:pPr>
        <w:pStyle w:val="842"/>
        <w:numPr>
          <w:ilvl w:val="1"/>
          <w:numId w:val="12"/>
        </w:numPr>
        <w:ind w:right="104" w:firstLine="540"/>
        <w:jc w:val="both"/>
        <w:spacing w:lineRule="auto" w:line="240"/>
        <w:tabs>
          <w:tab w:val="left" w:pos="1225" w:leader="none"/>
        </w:tabs>
        <w:rPr>
          <w:sz w:val="24"/>
        </w:rPr>
      </w:pPr>
      <w:r>
        <w:rPr>
          <w:sz w:val="24"/>
        </w:rPr>
        <w:t xml:space="preserve">Ответственность за нарушение требований законодательства Российской Федерации и в сфере обработки и защиты персональных данных определяется в соответствии с законодательством Российской Федерации.</w:t>
      </w:r>
      <w:r/>
    </w:p>
    <w:p>
      <w:pPr>
        <w:pStyle w:val="841"/>
        <w:ind w:left="0" w:firstLine="0"/>
        <w:spacing w:lineRule="auto" w:line="240" w:before="1"/>
      </w:pPr>
      <w:r/>
      <w:r/>
    </w:p>
    <w:p>
      <w:pPr>
        <w:pStyle w:val="661"/>
        <w:numPr>
          <w:ilvl w:val="0"/>
          <w:numId w:val="13"/>
        </w:numPr>
        <w:ind w:left="3045" w:hanging="241"/>
        <w:jc w:val="both"/>
        <w:tabs>
          <w:tab w:val="left" w:pos="3046" w:leader="none"/>
        </w:tabs>
        <w:rPr>
          <w:b w:val="false"/>
        </w:rPr>
      </w:pPr>
      <w:r>
        <w:rPr>
          <w:b w:val="false"/>
        </w:rPr>
        <w:t xml:space="preserve">Цели сбора персональных данных</w:t>
      </w:r>
      <w:r/>
    </w:p>
    <w:p>
      <w:pPr>
        <w:pStyle w:val="842"/>
        <w:numPr>
          <w:ilvl w:val="1"/>
          <w:numId w:val="7"/>
        </w:numPr>
        <w:ind w:right="103" w:firstLine="540"/>
        <w:jc w:val="both"/>
        <w:spacing w:lineRule="auto" w:line="240"/>
        <w:tabs>
          <w:tab w:val="left" w:pos="1168" w:leader="none"/>
        </w:tabs>
        <w:rPr>
          <w:sz w:val="24"/>
        </w:rPr>
      </w:pPr>
      <w:r>
        <w:rPr>
          <w:sz w:val="24"/>
        </w:rPr>
        <w:t xml:space="preserve"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/>
    </w:p>
    <w:p>
      <w:pPr>
        <w:pStyle w:val="842"/>
        <w:numPr>
          <w:ilvl w:val="1"/>
          <w:numId w:val="7"/>
        </w:numPr>
        <w:ind w:right="104" w:firstLine="540"/>
        <w:jc w:val="both"/>
        <w:spacing w:lineRule="auto" w:line="237" w:before="4"/>
        <w:tabs>
          <w:tab w:val="left" w:pos="1105" w:leader="none"/>
        </w:tabs>
        <w:rPr>
          <w:sz w:val="24"/>
        </w:rPr>
      </w:pPr>
      <w:r>
        <w:rPr>
          <w:sz w:val="24"/>
        </w:rPr>
        <w:t xml:space="preserve">Обработке подлежат только персональные данные, которые отвечают целям их обработки.</w:t>
      </w:r>
      <w:r/>
    </w:p>
    <w:p>
      <w:pPr>
        <w:pStyle w:val="842"/>
        <w:numPr>
          <w:ilvl w:val="1"/>
          <w:numId w:val="7"/>
        </w:numPr>
        <w:ind w:right="104" w:firstLine="540"/>
        <w:jc w:val="both"/>
        <w:spacing w:lineRule="auto" w:line="237" w:before="6"/>
        <w:tabs>
          <w:tab w:val="left" w:pos="1158" w:leader="none"/>
        </w:tabs>
        <w:rPr>
          <w:sz w:val="24"/>
        </w:rPr>
      </w:pPr>
      <w:r>
        <w:rPr>
          <w:sz w:val="24"/>
        </w:rPr>
        <w:t xml:space="preserve">Обработка Оператором персональных данных осуществляется в следующих целях:</w:t>
      </w:r>
      <w:r/>
    </w:p>
    <w:p>
      <w:pPr>
        <w:pStyle w:val="842"/>
        <w:numPr>
          <w:ilvl w:val="0"/>
          <w:numId w:val="11"/>
        </w:numPr>
        <w:ind w:right="103" w:firstLine="540"/>
        <w:jc w:val="both"/>
        <w:spacing w:lineRule="auto" w:line="237" w:before="5"/>
        <w:tabs>
          <w:tab w:val="left" w:pos="924" w:leader="none"/>
        </w:tabs>
        <w:rPr>
          <w:sz w:val="24"/>
        </w:rPr>
      </w:pPr>
      <w:r>
        <w:rPr>
          <w:sz w:val="24"/>
        </w:rPr>
        <w:t xml:space="preserve">обеспечение соблюдения Конституции Российской Федерации, федеральных законов и иных нормативных правовых актов Российской Федерации;</w:t>
      </w:r>
      <w:r/>
    </w:p>
    <w:p>
      <w:pPr>
        <w:pStyle w:val="842"/>
        <w:numPr>
          <w:ilvl w:val="0"/>
          <w:numId w:val="11"/>
        </w:numPr>
        <w:ind w:left="799" w:hanging="141"/>
        <w:jc w:val="both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ведение кадрового делопроизводства;</w:t>
      </w:r>
      <w:r/>
    </w:p>
    <w:p>
      <w:pPr>
        <w:pStyle w:val="842"/>
        <w:numPr>
          <w:ilvl w:val="0"/>
          <w:numId w:val="11"/>
        </w:numPr>
        <w:ind w:right="103" w:firstLine="540"/>
        <w:jc w:val="both"/>
        <w:spacing w:lineRule="auto" w:line="240"/>
        <w:tabs>
          <w:tab w:val="left" w:pos="815" w:leader="none"/>
        </w:tabs>
        <w:rPr>
          <w:sz w:val="24"/>
        </w:rPr>
      </w:pPr>
      <w:r>
        <w:rPr>
          <w:sz w:val="24"/>
        </w:rPr>
        <w:t xml:space="preserve"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  <w:r/>
    </w:p>
    <w:p>
      <w:pPr>
        <w:pStyle w:val="842"/>
        <w:numPr>
          <w:ilvl w:val="0"/>
          <w:numId w:val="11"/>
        </w:numPr>
        <w:ind w:left="799" w:hanging="141"/>
        <w:jc w:val="both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привлечение и отбор кандидатов на работу у Оператора;</w:t>
      </w:r>
      <w:r/>
    </w:p>
    <w:p>
      <w:pPr>
        <w:pStyle w:val="842"/>
        <w:numPr>
          <w:ilvl w:val="0"/>
          <w:numId w:val="11"/>
        </w:numPr>
        <w:ind w:right="103" w:firstLine="540"/>
        <w:jc w:val="both"/>
        <w:spacing w:lineRule="auto" w:line="242"/>
        <w:tabs>
          <w:tab w:val="left" w:pos="959" w:leader="none"/>
        </w:tabs>
        <w:rPr>
          <w:sz w:val="24"/>
        </w:rPr>
      </w:pPr>
      <w:r>
        <w:rPr>
          <w:sz w:val="24"/>
        </w:rPr>
        <w:t xml:space="preserve">организация постановки на индивидуальный (персонифицированный) учет работников в системе обязательного пенсионного страхования;</w:t>
      </w:r>
      <w:r/>
    </w:p>
    <w:p>
      <w:pPr>
        <w:pStyle w:val="842"/>
        <w:numPr>
          <w:ilvl w:val="0"/>
          <w:numId w:val="11"/>
        </w:numPr>
        <w:ind w:right="103" w:firstLine="540"/>
        <w:jc w:val="both"/>
        <w:spacing w:lineRule="auto" w:line="242"/>
        <w:tabs>
          <w:tab w:val="left" w:pos="830" w:leader="none"/>
        </w:tabs>
        <w:rPr>
          <w:sz w:val="24"/>
        </w:rPr>
      </w:pPr>
      <w:r>
        <w:rPr>
          <w:sz w:val="24"/>
        </w:rPr>
        <w:t xml:space="preserve">заполнение и передача в органы исполнительной власти и иные уполномоченные организации требуемых форм отчетности;</w:t>
      </w:r>
      <w:r/>
    </w:p>
    <w:p>
      <w:pPr>
        <w:jc w:val="both"/>
        <w:spacing w:lineRule="auto" w:line="242"/>
        <w:rPr>
          <w:sz w:val="24"/>
        </w:rPr>
        <w:sectPr>
          <w:footnotePr/>
          <w:endnotePr/>
          <w:type w:val="nextPage"/>
          <w:pgSz w:w="11900" w:h="16840" w:orient="portrait"/>
          <w:pgMar w:top="1060" w:right="740" w:bottom="280" w:left="158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842"/>
        <w:numPr>
          <w:ilvl w:val="0"/>
          <w:numId w:val="11"/>
        </w:numPr>
        <w:ind w:left="799" w:hanging="141"/>
        <w:jc w:val="both"/>
        <w:spacing w:lineRule="auto" w:line="240" w:before="69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ведение бухгалтерского учета;</w:t>
      </w:r>
      <w:r/>
    </w:p>
    <w:p>
      <w:pPr>
        <w:pStyle w:val="842"/>
        <w:numPr>
          <w:ilvl w:val="0"/>
          <w:numId w:val="11"/>
        </w:numPr>
        <w:ind w:left="799" w:hanging="141"/>
        <w:jc w:val="both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осуществление гражданско-правовых отношений, в том числе:</w:t>
      </w:r>
      <w:r/>
    </w:p>
    <w:p>
      <w:pPr>
        <w:pStyle w:val="842"/>
        <w:numPr>
          <w:ilvl w:val="0"/>
          <w:numId w:val="11"/>
        </w:numPr>
        <w:ind w:right="103" w:firstLine="540"/>
        <w:jc w:val="both"/>
        <w:spacing w:lineRule="auto" w:line="240"/>
        <w:tabs>
          <w:tab w:val="left" w:pos="945" w:leader="none"/>
        </w:tabs>
        <w:rPr>
          <w:sz w:val="24"/>
        </w:rPr>
      </w:pPr>
      <w:r>
        <w:rPr>
          <w:sz w:val="24"/>
        </w:rPr>
        <w:t xml:space="preserve">исполнение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</w:t>
      </w:r>
      <w:r>
        <w:rPr>
          <w:sz w:val="24"/>
        </w:rPr>
        <w:t xml:space="preserve">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r/>
    </w:p>
    <w:p>
      <w:pPr>
        <w:pStyle w:val="842"/>
        <w:numPr>
          <w:ilvl w:val="0"/>
          <w:numId w:val="11"/>
        </w:numPr>
        <w:ind w:right="103" w:firstLine="540"/>
        <w:jc w:val="both"/>
        <w:spacing w:lineRule="auto" w:line="240"/>
        <w:tabs>
          <w:tab w:val="left" w:pos="809" w:leader="none"/>
        </w:tabs>
        <w:rPr>
          <w:sz w:val="24"/>
        </w:rPr>
      </w:pPr>
      <w:r>
        <w:rPr>
          <w:sz w:val="24"/>
        </w:rPr>
        <w:t xml:space="preserve">исполнение договора, стороной которого является Оператор, заключенного в целях исполнения Оператором договорных и иных обязательств перед субъектом персональных данных;</w:t>
      </w:r>
      <w:r/>
    </w:p>
    <w:p>
      <w:pPr>
        <w:pStyle w:val="842"/>
        <w:numPr>
          <w:ilvl w:val="0"/>
          <w:numId w:val="11"/>
        </w:numPr>
        <w:ind w:right="103"/>
        <w:jc w:val="both"/>
        <w:spacing w:lineRule="auto" w:line="240" w:before="1"/>
        <w:tabs>
          <w:tab w:val="left" w:pos="866" w:leader="none"/>
        </w:tabs>
        <w:rPr>
          <w:sz w:val="24"/>
        </w:rPr>
      </w:pPr>
      <w:r>
        <w:rPr>
          <w:sz w:val="24"/>
        </w:rPr>
        <w:t xml:space="preserve">передача персональных данных субъекта персональных данных определенному кругу лиц (спикеры, кураторы, тренеры (и подобные третьи лица) программ индивидуального предпринимателя </w:t>
      </w:r>
      <w:r>
        <w:rPr>
          <w:sz w:val="24"/>
        </w:rPr>
        <w:t xml:space="preserve">Лютой Юлии </w:t>
      </w:r>
      <w:r>
        <w:rPr>
          <w:sz w:val="24"/>
        </w:rPr>
        <w:t xml:space="preserve">Валерьевны </w:t>
      </w:r>
      <w:r>
        <w:rPr>
          <w:sz w:val="24"/>
        </w:rPr>
        <w:t xml:space="preserve"> </w:t>
      </w:r>
      <w:r>
        <w:rPr>
          <w:sz w:val="24"/>
        </w:rPr>
        <w:t xml:space="preserve">(ИНН 230813715458</w:t>
      </w:r>
      <w:r>
        <w:rPr>
          <w:sz w:val="24"/>
        </w:rPr>
        <w:t xml:space="preserve">) в целях исполнения</w:t>
      </w:r>
      <w:bookmarkStart w:id="0" w:name="_GoBack"/>
      <w:r/>
      <w:bookmarkEnd w:id="0"/>
      <w:r>
        <w:rPr>
          <w:sz w:val="24"/>
        </w:rPr>
        <w:t xml:space="preserve"> договоров, заключенных Оператором с субъектом персональных данных;</w:t>
      </w:r>
      <w:r/>
    </w:p>
    <w:p>
      <w:pPr>
        <w:pStyle w:val="842"/>
        <w:numPr>
          <w:ilvl w:val="0"/>
          <w:numId w:val="11"/>
        </w:numPr>
        <w:ind w:right="104" w:firstLine="540"/>
        <w:jc w:val="both"/>
        <w:spacing w:lineRule="auto" w:line="242"/>
        <w:tabs>
          <w:tab w:val="left" w:pos="813" w:leader="none"/>
        </w:tabs>
        <w:rPr>
          <w:sz w:val="24"/>
        </w:rPr>
      </w:pPr>
      <w:r>
        <w:rPr>
          <w:sz w:val="24"/>
        </w:rPr>
        <w:t xml:space="preserve">сбора отзывов и </w:t>
      </w:r>
      <w:r>
        <w:rPr>
          <w:sz w:val="24"/>
        </w:rPr>
        <w:t xml:space="preserve">комментариев субъекта</w:t>
      </w:r>
      <w:r>
        <w:rPr>
          <w:sz w:val="24"/>
        </w:rPr>
        <w:t xml:space="preserve"> персональных данных относительно услуг Оператора.</w:t>
      </w:r>
      <w:r/>
    </w:p>
    <w:p>
      <w:pPr>
        <w:pStyle w:val="842"/>
        <w:numPr>
          <w:ilvl w:val="1"/>
          <w:numId w:val="7"/>
        </w:numPr>
        <w:ind w:right="104" w:firstLine="540"/>
        <w:jc w:val="both"/>
        <w:spacing w:lineRule="auto" w:line="242"/>
        <w:tabs>
          <w:tab w:val="left" w:pos="1092" w:leader="none"/>
        </w:tabs>
        <w:rPr>
          <w:sz w:val="24"/>
        </w:rPr>
      </w:pPr>
      <w:r>
        <w:rPr>
          <w:sz w:val="24"/>
        </w:rPr>
        <w:t xml:space="preserve">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  <w:r/>
    </w:p>
    <w:p>
      <w:pPr>
        <w:pStyle w:val="841"/>
        <w:ind w:left="0" w:firstLine="0"/>
        <w:spacing w:lineRule="auto" w:line="240" w:before="1"/>
      </w:pPr>
      <w:r/>
      <w:r/>
    </w:p>
    <w:p>
      <w:pPr>
        <w:pStyle w:val="661"/>
        <w:numPr>
          <w:ilvl w:val="0"/>
          <w:numId w:val="13"/>
        </w:numPr>
        <w:ind w:left="1907" w:hanging="241"/>
        <w:jc w:val="both"/>
        <w:tabs>
          <w:tab w:val="left" w:pos="1908" w:leader="none"/>
        </w:tabs>
        <w:rPr>
          <w:b w:val="false"/>
        </w:rPr>
      </w:pPr>
      <w:r>
        <w:rPr>
          <w:b w:val="false"/>
        </w:rPr>
        <w:t xml:space="preserve">Правовые основания обработки персональных данных</w:t>
      </w:r>
      <w:r/>
    </w:p>
    <w:p>
      <w:pPr>
        <w:pStyle w:val="842"/>
        <w:numPr>
          <w:ilvl w:val="1"/>
          <w:numId w:val="6"/>
        </w:numPr>
        <w:ind w:right="103" w:firstLine="540"/>
        <w:jc w:val="both"/>
        <w:spacing w:lineRule="auto" w:line="240"/>
        <w:tabs>
          <w:tab w:val="left" w:pos="1109" w:leader="none"/>
        </w:tabs>
        <w:rPr>
          <w:sz w:val="24"/>
        </w:rPr>
      </w:pPr>
      <w:r>
        <w:rPr>
          <w:sz w:val="24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  <w:r/>
    </w:p>
    <w:p>
      <w:pPr>
        <w:pStyle w:val="842"/>
        <w:numPr>
          <w:ilvl w:val="0"/>
          <w:numId w:val="11"/>
        </w:numPr>
        <w:ind w:left="799" w:hanging="141"/>
        <w:spacing w:before="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Конституция Российской Федерации;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Гражданский кодекс Российской Федерации;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Трудовой кодекс Российской Федерации;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Налоговый кодекс Российской Федерации;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Федеральный закон от 06.12.2011 № 402-ФЗ «О бухгалтерском учете»;</w:t>
      </w:r>
      <w:r/>
    </w:p>
    <w:p>
      <w:pPr>
        <w:pStyle w:val="842"/>
        <w:numPr>
          <w:ilvl w:val="0"/>
          <w:numId w:val="11"/>
        </w:numPr>
        <w:ind w:right="103" w:firstLine="540"/>
        <w:spacing w:lineRule="auto" w:line="242"/>
        <w:tabs>
          <w:tab w:val="left" w:pos="875" w:leader="none"/>
        </w:tabs>
        <w:rPr>
          <w:sz w:val="24"/>
        </w:rPr>
      </w:pPr>
      <w:r>
        <w:rPr>
          <w:sz w:val="24"/>
        </w:rPr>
        <w:t xml:space="preserve">Федеральный закон от 15.12.2001 № 167-ФЗ "№Об обязательном пенсионном страховании в Российской Федерации»;</w:t>
      </w:r>
      <w:r/>
    </w:p>
    <w:p>
      <w:pPr>
        <w:pStyle w:val="842"/>
        <w:numPr>
          <w:ilvl w:val="0"/>
          <w:numId w:val="11"/>
        </w:numPr>
        <w:ind w:right="103" w:firstLine="540"/>
        <w:spacing w:lineRule="auto" w:line="242"/>
        <w:tabs>
          <w:tab w:val="left" w:pos="919" w:leader="none"/>
        </w:tabs>
        <w:rPr>
          <w:sz w:val="24"/>
        </w:rPr>
      </w:pPr>
      <w:r>
        <w:rPr>
          <w:sz w:val="24"/>
        </w:rPr>
        <w:t xml:space="preserve">иные нормативные правовые акты, регулирующие отношения, связанные с деятельностью Оператора.</w:t>
      </w:r>
      <w:r/>
    </w:p>
    <w:p>
      <w:pPr>
        <w:pStyle w:val="842"/>
        <w:numPr>
          <w:ilvl w:val="1"/>
          <w:numId w:val="6"/>
        </w:numPr>
        <w:ind w:left="1079" w:hanging="421"/>
        <w:spacing w:lineRule="exact" w:line="271"/>
        <w:tabs>
          <w:tab w:val="left" w:pos="1080" w:leader="none"/>
        </w:tabs>
        <w:rPr>
          <w:sz w:val="24"/>
        </w:rPr>
      </w:pPr>
      <w:r>
        <w:rPr>
          <w:sz w:val="24"/>
        </w:rPr>
        <w:t xml:space="preserve">Правовым основанием обработки персональных данных также являются: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договоры, заключаемые между Оператором и субъектами персональных данных;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договоры, стороной в которых является Оператор;</w:t>
      </w:r>
      <w:r/>
    </w:p>
    <w:p>
      <w:pPr>
        <w:pStyle w:val="842"/>
        <w:numPr>
          <w:ilvl w:val="0"/>
          <w:numId w:val="11"/>
        </w:numPr>
        <w:ind w:left="799" w:hanging="141"/>
        <w:spacing w:lineRule="auto" w:line="240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согласие субъектов персональных данных на обработку их персональных данных.</w:t>
      </w:r>
      <w:r/>
    </w:p>
    <w:p>
      <w:pPr>
        <w:pStyle w:val="841"/>
        <w:ind w:left="0" w:firstLine="0"/>
        <w:spacing w:lineRule="auto" w:line="240"/>
      </w:pPr>
      <w:r/>
      <w:r/>
    </w:p>
    <w:p>
      <w:pPr>
        <w:pStyle w:val="661"/>
        <w:numPr>
          <w:ilvl w:val="0"/>
          <w:numId w:val="13"/>
        </w:numPr>
        <w:ind w:left="2398" w:right="1362" w:hanging="1021"/>
        <w:jc w:val="both"/>
        <w:spacing w:lineRule="auto" w:line="237"/>
        <w:tabs>
          <w:tab w:val="left" w:pos="1618" w:leader="none"/>
        </w:tabs>
        <w:rPr>
          <w:b w:val="false"/>
        </w:rPr>
      </w:pPr>
      <w:r>
        <w:rPr>
          <w:b w:val="false"/>
        </w:rPr>
        <w:t xml:space="preserve">Объем и категории обрабатываемых персональных данных, категории субъектов персональных данных</w:t>
      </w:r>
      <w:r/>
    </w:p>
    <w:p>
      <w:pPr>
        <w:pStyle w:val="842"/>
        <w:numPr>
          <w:ilvl w:val="1"/>
          <w:numId w:val="5"/>
        </w:numPr>
        <w:ind w:right="103" w:firstLine="540"/>
        <w:jc w:val="both"/>
        <w:spacing w:lineRule="auto" w:line="240" w:before="4"/>
        <w:tabs>
          <w:tab w:val="left" w:pos="1259" w:leader="none"/>
        </w:tabs>
        <w:rPr>
          <w:sz w:val="24"/>
        </w:rPr>
      </w:pPr>
      <w:r>
        <w:rPr>
          <w:sz w:val="24"/>
        </w:rPr>
        <w:t xml:space="preserve">Содер</w:t>
      </w:r>
      <w:r>
        <w:rPr>
          <w:sz w:val="24"/>
        </w:rPr>
        <w:t xml:space="preserve">жание и объем обрабатываемых персональных данных должны соответствовать заявленным целям обработки, предусмотренным с разделом 2 настоящей Политики. Обрабатываемые персональные данные не должны быть избыточными по отношению к заявленным целям их обработки.</w:t>
      </w:r>
      <w:r/>
    </w:p>
    <w:p>
      <w:pPr>
        <w:pStyle w:val="842"/>
        <w:numPr>
          <w:ilvl w:val="1"/>
          <w:numId w:val="5"/>
        </w:numPr>
        <w:ind w:right="103" w:firstLine="540"/>
        <w:jc w:val="both"/>
        <w:spacing w:lineRule="auto" w:line="237" w:before="2"/>
        <w:tabs>
          <w:tab w:val="left" w:pos="1165" w:leader="none"/>
        </w:tabs>
        <w:rPr>
          <w:sz w:val="24"/>
        </w:rPr>
      </w:pPr>
      <w:r>
        <w:rPr>
          <w:sz w:val="24"/>
        </w:rPr>
        <w:t xml:space="preserve">Оператор может обрабатывать персональные данные следующих категорий субъектов персональных данных.</w:t>
      </w:r>
      <w:r/>
    </w:p>
    <w:p>
      <w:pPr>
        <w:pStyle w:val="842"/>
        <w:numPr>
          <w:ilvl w:val="2"/>
          <w:numId w:val="5"/>
        </w:numPr>
        <w:ind w:hanging="601"/>
        <w:jc w:val="both"/>
        <w:spacing w:before="3"/>
        <w:tabs>
          <w:tab w:val="left" w:pos="1260" w:leader="none"/>
        </w:tabs>
        <w:rPr>
          <w:sz w:val="24"/>
        </w:rPr>
      </w:pPr>
      <w:r>
        <w:rPr>
          <w:sz w:val="24"/>
        </w:rPr>
        <w:t xml:space="preserve">Кандидаты для приема на работу к Оператору:</w:t>
      </w:r>
      <w:r/>
    </w:p>
    <w:p>
      <w:pPr>
        <w:pStyle w:val="842"/>
        <w:numPr>
          <w:ilvl w:val="0"/>
          <w:numId w:val="11"/>
        </w:numPr>
        <w:ind w:left="859" w:hanging="201"/>
        <w:tabs>
          <w:tab w:val="left" w:pos="860" w:leader="none"/>
        </w:tabs>
        <w:rPr>
          <w:sz w:val="24"/>
        </w:rPr>
      </w:pPr>
      <w:r>
        <w:rPr>
          <w:sz w:val="24"/>
        </w:rPr>
        <w:t xml:space="preserve">фамилия, имя, отчество;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пол;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гражданство;</w:t>
      </w:r>
      <w:r/>
    </w:p>
    <w:p>
      <w:pPr>
        <w:pStyle w:val="842"/>
        <w:numPr>
          <w:ilvl w:val="0"/>
          <w:numId w:val="11"/>
        </w:numPr>
        <w:ind w:left="799" w:hanging="141"/>
        <w:spacing w:lineRule="auto" w:line="240"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дата и место рождения;</w:t>
      </w:r>
      <w:r/>
    </w:p>
    <w:p>
      <w:pPr>
        <w:rPr>
          <w:sz w:val="24"/>
        </w:rPr>
        <w:sectPr>
          <w:footnotePr/>
          <w:endnotePr/>
          <w:type w:val="nextPage"/>
          <w:pgSz w:w="11900" w:h="16840" w:orient="portrait"/>
          <w:pgMar w:top="1060" w:right="740" w:bottom="280" w:left="158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842"/>
        <w:numPr>
          <w:ilvl w:val="0"/>
          <w:numId w:val="11"/>
        </w:numPr>
        <w:ind w:left="799" w:hanging="141"/>
        <w:spacing w:lineRule="auto" w:line="240" w:before="69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изображение (фотография)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контактные данные;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сведения об образовании, опыте работы, квалификации;</w:t>
      </w:r>
      <w:r/>
    </w:p>
    <w:p>
      <w:pPr>
        <w:pStyle w:val="842"/>
        <w:numPr>
          <w:ilvl w:val="0"/>
          <w:numId w:val="11"/>
        </w:numPr>
        <w:ind w:right="103" w:firstLine="540"/>
        <w:spacing w:lineRule="auto" w:line="237" w:before="4"/>
        <w:tabs>
          <w:tab w:val="left" w:pos="786" w:leader="none"/>
        </w:tabs>
        <w:rPr>
          <w:sz w:val="24"/>
        </w:rPr>
      </w:pPr>
      <w:r>
        <w:rPr>
          <w:sz w:val="24"/>
        </w:rPr>
        <w:t xml:space="preserve">иные персональные данные, сообщаемые кандидатами в резюме и сопроводительных письмах.</w:t>
      </w:r>
      <w:r/>
    </w:p>
    <w:p>
      <w:pPr>
        <w:pStyle w:val="842"/>
        <w:numPr>
          <w:ilvl w:val="2"/>
          <w:numId w:val="5"/>
        </w:numPr>
        <w:ind w:hanging="601"/>
        <w:jc w:val="left"/>
        <w:spacing w:before="4"/>
        <w:tabs>
          <w:tab w:val="left" w:pos="1260" w:leader="none"/>
        </w:tabs>
        <w:rPr>
          <w:sz w:val="24"/>
        </w:rPr>
      </w:pPr>
      <w:r>
        <w:rPr>
          <w:sz w:val="24"/>
        </w:rPr>
        <w:t xml:space="preserve">Работники и бывшие работники Оператора: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фамилия, имя, отчество;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пол;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гражданство;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дата и место рождения;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изображение (фотография);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паспортные данные;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адрес регистрации по месту жительства;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адрес фактического проживания;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контактные данные;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индивидуальный номер налогоплательщика;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страховой номер индивидуального лицевого счета (СНИЛС);</w:t>
      </w:r>
      <w:r/>
    </w:p>
    <w:p>
      <w:pPr>
        <w:pStyle w:val="842"/>
        <w:numPr>
          <w:ilvl w:val="0"/>
          <w:numId w:val="11"/>
        </w:numPr>
        <w:ind w:right="103" w:firstLine="540"/>
        <w:spacing w:lineRule="auto" w:line="237" w:before="4"/>
        <w:tabs>
          <w:tab w:val="left" w:pos="949" w:leader="none"/>
          <w:tab w:val="left" w:pos="950" w:leader="none"/>
          <w:tab w:val="left" w:pos="2082" w:leader="none"/>
          <w:tab w:val="left" w:pos="2534" w:leader="none"/>
          <w:tab w:val="left" w:pos="4093" w:leader="none"/>
          <w:tab w:val="left" w:pos="5841" w:leader="none"/>
          <w:tab w:val="left" w:pos="7984" w:leader="none"/>
          <w:tab w:val="left" w:pos="9345" w:leader="none"/>
        </w:tabs>
        <w:rPr>
          <w:sz w:val="24"/>
        </w:rPr>
      </w:pPr>
      <w:r>
        <w:rPr>
          <w:sz w:val="24"/>
        </w:rPr>
        <w:t xml:space="preserve">сведения</w:t>
      </w:r>
      <w:r>
        <w:rPr>
          <w:sz w:val="24"/>
        </w:rPr>
        <w:tab/>
        <w:t xml:space="preserve">об</w:t>
      </w:r>
      <w:r>
        <w:rPr>
          <w:sz w:val="24"/>
        </w:rPr>
        <w:tab/>
        <w:t xml:space="preserve">образовании,</w:t>
      </w:r>
      <w:r>
        <w:rPr>
          <w:sz w:val="24"/>
        </w:rPr>
        <w:tab/>
        <w:t xml:space="preserve">квалификации,</w:t>
      </w:r>
      <w:r>
        <w:rPr>
          <w:sz w:val="24"/>
        </w:rPr>
        <w:tab/>
        <w:t xml:space="preserve">профессиональной</w:t>
      </w:r>
      <w:r>
        <w:rPr>
          <w:sz w:val="24"/>
        </w:rPr>
        <w:tab/>
        <w:t xml:space="preserve">подготовке</w:t>
      </w:r>
      <w:r>
        <w:rPr>
          <w:sz w:val="24"/>
        </w:rPr>
        <w:tab/>
        <w:t xml:space="preserve">и повышении квалификации;</w:t>
      </w:r>
      <w:r/>
    </w:p>
    <w:p>
      <w:pPr>
        <w:pStyle w:val="842"/>
        <w:numPr>
          <w:ilvl w:val="0"/>
          <w:numId w:val="11"/>
        </w:numPr>
        <w:ind w:left="799" w:hanging="141"/>
        <w:spacing w:before="4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семейное положение, наличие детей, родственные связи;</w:t>
      </w:r>
      <w:r/>
    </w:p>
    <w:p>
      <w:pPr>
        <w:pStyle w:val="842"/>
        <w:numPr>
          <w:ilvl w:val="0"/>
          <w:numId w:val="11"/>
        </w:numPr>
        <w:ind w:right="103" w:firstLine="540"/>
        <w:spacing w:lineRule="auto" w:line="242"/>
        <w:tabs>
          <w:tab w:val="left" w:pos="804" w:leader="none"/>
        </w:tabs>
        <w:rPr>
          <w:sz w:val="24"/>
        </w:rPr>
      </w:pPr>
      <w:r>
        <w:rPr>
          <w:sz w:val="24"/>
        </w:rPr>
        <w:t xml:space="preserve">сведения о трудовой деятельности, в том числе наличие поощрений, награждений и (или) дисциплинарных взысканий;</w:t>
      </w:r>
      <w:r/>
    </w:p>
    <w:p>
      <w:pPr>
        <w:pStyle w:val="842"/>
        <w:numPr>
          <w:ilvl w:val="0"/>
          <w:numId w:val="11"/>
        </w:numPr>
        <w:ind w:left="799" w:hanging="141"/>
        <w:spacing w:lineRule="exact" w:line="27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данные о регистрации брака;</w:t>
      </w:r>
      <w:r/>
    </w:p>
    <w:p>
      <w:pPr>
        <w:pStyle w:val="842"/>
        <w:numPr>
          <w:ilvl w:val="0"/>
          <w:numId w:val="11"/>
        </w:numPr>
        <w:ind w:left="799" w:hanging="141"/>
        <w:spacing w:before="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сведения о воинском учете;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сведения об инвалидности;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сведения об удержании алиментов;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сведения о доходе с предыдущего места работы;</w:t>
      </w:r>
      <w:r/>
    </w:p>
    <w:p>
      <w:pPr>
        <w:pStyle w:val="842"/>
        <w:numPr>
          <w:ilvl w:val="0"/>
          <w:numId w:val="11"/>
        </w:numPr>
        <w:ind w:right="103" w:firstLine="540"/>
        <w:spacing w:lineRule="auto" w:line="237" w:before="5"/>
        <w:tabs>
          <w:tab w:val="left" w:pos="897" w:leader="none"/>
        </w:tabs>
        <w:rPr>
          <w:sz w:val="24"/>
        </w:rPr>
      </w:pPr>
      <w:r>
        <w:rPr>
          <w:sz w:val="24"/>
        </w:rPr>
        <w:t xml:space="preserve">иные персональные данные, предоставляемые работниками в соответствии с требованиями трудового законодательства.</w:t>
      </w:r>
      <w:r/>
    </w:p>
    <w:p>
      <w:pPr>
        <w:pStyle w:val="842"/>
        <w:numPr>
          <w:ilvl w:val="2"/>
          <w:numId w:val="5"/>
        </w:numPr>
        <w:ind w:hanging="601"/>
        <w:jc w:val="left"/>
        <w:spacing w:before="3"/>
        <w:tabs>
          <w:tab w:val="left" w:pos="1260" w:leader="none"/>
        </w:tabs>
        <w:rPr>
          <w:sz w:val="24"/>
        </w:rPr>
      </w:pPr>
      <w:r>
        <w:rPr>
          <w:sz w:val="24"/>
        </w:rPr>
        <w:t xml:space="preserve">Члены семьи работников Оператора: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фамилия, имя, отчество;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степень родства;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дата рождения;</w:t>
      </w:r>
      <w:r/>
    </w:p>
    <w:p>
      <w:pPr>
        <w:pStyle w:val="842"/>
        <w:numPr>
          <w:ilvl w:val="0"/>
          <w:numId w:val="11"/>
        </w:numPr>
        <w:ind w:right="104" w:firstLine="540"/>
        <w:spacing w:lineRule="auto" w:line="237" w:before="4"/>
        <w:tabs>
          <w:tab w:val="left" w:pos="897" w:leader="none"/>
        </w:tabs>
        <w:rPr>
          <w:sz w:val="24"/>
        </w:rPr>
      </w:pPr>
      <w:r>
        <w:rPr>
          <w:sz w:val="24"/>
        </w:rPr>
        <w:t xml:space="preserve">иные персональные данные, предоставляемые работниками в соответствии с требованиями трудового законодательства.</w:t>
      </w:r>
      <w:r/>
    </w:p>
    <w:p>
      <w:pPr>
        <w:pStyle w:val="842"/>
        <w:numPr>
          <w:ilvl w:val="2"/>
          <w:numId w:val="5"/>
        </w:numPr>
        <w:ind w:hanging="601"/>
        <w:jc w:val="left"/>
        <w:spacing w:before="4"/>
        <w:tabs>
          <w:tab w:val="left" w:pos="1260" w:leader="none"/>
        </w:tabs>
        <w:rPr>
          <w:sz w:val="24"/>
        </w:rPr>
      </w:pPr>
      <w:r>
        <w:rPr>
          <w:sz w:val="24"/>
        </w:rPr>
        <w:t xml:space="preserve">Клиенты и контрагенты Оператора (физические лица):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фамилия, имя, отчество;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дата и место рождения;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паспортные данные;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адрес регистрации по месту жительства;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контактные данные;</w:t>
      </w:r>
      <w:r/>
    </w:p>
    <w:p>
      <w:pPr>
        <w:pStyle w:val="842"/>
        <w:numPr>
          <w:ilvl w:val="0"/>
          <w:numId w:val="11"/>
        </w:numPr>
        <w:ind w:left="799" w:hanging="141"/>
        <w:spacing w:before="2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замещаемая должность;</w:t>
      </w:r>
      <w:r/>
    </w:p>
    <w:p>
      <w:pPr>
        <w:pStyle w:val="842"/>
        <w:numPr>
          <w:ilvl w:val="0"/>
          <w:numId w:val="11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индивидуальный номер налогоплательщика;</w:t>
      </w:r>
      <w:r/>
    </w:p>
    <w:p>
      <w:pPr>
        <w:pStyle w:val="842"/>
        <w:numPr>
          <w:ilvl w:val="0"/>
          <w:numId w:val="11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номер расчетного счета;</w:t>
      </w:r>
      <w:r/>
    </w:p>
    <w:p>
      <w:pPr>
        <w:pStyle w:val="842"/>
        <w:numPr>
          <w:ilvl w:val="0"/>
          <w:numId w:val="11"/>
        </w:numPr>
        <w:ind w:right="103" w:firstLine="540"/>
        <w:jc w:val="both"/>
        <w:spacing w:lineRule="auto" w:line="240"/>
        <w:tabs>
          <w:tab w:val="left" w:pos="835" w:leader="none"/>
        </w:tabs>
        <w:rPr>
          <w:sz w:val="24"/>
        </w:rPr>
      </w:pPr>
      <w:r>
        <w:rPr>
          <w:sz w:val="24"/>
        </w:rPr>
        <w:t xml:space="preserve">данные о финансовом состоянии субъекта персональных данных, включая, </w:t>
      </w:r>
      <w:r>
        <w:rPr>
          <w:sz w:val="24"/>
        </w:rPr>
        <w:t xml:space="preserve">но</w:t>
      </w:r>
      <w:r>
        <w:rPr>
          <w:sz w:val="24"/>
        </w:rPr>
        <w:t xml:space="preserve"> не ограничиваясь данными об открытых им счетах в банках и иных кредитных организациях (с информацией о сумме счета, движени</w:t>
      </w:r>
      <w:r>
        <w:rPr>
          <w:sz w:val="24"/>
        </w:rPr>
        <w:t xml:space="preserve">и денежных средств по счету и т.п.), сумме средств пенсионных накоплений, сведений о находящихся в собственности и/или на иных правах объектов движимого и/или недвижимого имущества (с техническими, стоимостными и иными характеристиками указанных объектов);</w:t>
      </w:r>
      <w:r/>
    </w:p>
    <w:p>
      <w:pPr>
        <w:pStyle w:val="842"/>
        <w:numPr>
          <w:ilvl w:val="0"/>
          <w:numId w:val="11"/>
        </w:numPr>
        <w:ind w:right="104" w:firstLine="540"/>
        <w:jc w:val="both"/>
        <w:spacing w:lineRule="auto" w:line="242"/>
        <w:tabs>
          <w:tab w:val="left" w:pos="944" w:leader="none"/>
        </w:tabs>
        <w:rPr>
          <w:sz w:val="24"/>
        </w:rPr>
      </w:pPr>
      <w:r>
        <w:rPr>
          <w:sz w:val="24"/>
        </w:rPr>
        <w:t xml:space="preserve"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  <w:r/>
    </w:p>
    <w:p>
      <w:pPr>
        <w:jc w:val="both"/>
        <w:spacing w:lineRule="auto" w:line="242"/>
        <w:rPr>
          <w:sz w:val="24"/>
        </w:rPr>
        <w:sectPr>
          <w:footnotePr/>
          <w:endnotePr/>
          <w:type w:val="nextPage"/>
          <w:pgSz w:w="11900" w:h="16840" w:orient="portrait"/>
          <w:pgMar w:top="1060" w:right="740" w:bottom="280" w:left="158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841"/>
        <w:ind w:left="0" w:firstLine="0"/>
        <w:spacing w:lineRule="auto" w:line="240" w:before="2"/>
      </w:pPr>
      <w:r/>
      <w:r/>
    </w:p>
    <w:p>
      <w:pPr>
        <w:pStyle w:val="841"/>
        <w:ind w:firstLine="0"/>
        <w:spacing w:lineRule="auto" w:line="240" w:before="1"/>
      </w:pPr>
      <w:r>
        <w:t xml:space="preserve">лиц):</w:t>
      </w:r>
      <w:r/>
    </w:p>
    <w:p>
      <w:pPr>
        <w:pStyle w:val="842"/>
        <w:numPr>
          <w:ilvl w:val="2"/>
          <w:numId w:val="5"/>
        </w:numPr>
        <w:ind w:left="591" w:hanging="616"/>
        <w:jc w:val="left"/>
        <w:spacing w:lineRule="auto" w:line="240" w:before="69"/>
        <w:tabs>
          <w:tab w:val="left" w:pos="592" w:leader="none"/>
        </w:tabs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 xml:space="preserve">Представители (работники) клиентов и контрагентов Оператора (юридических</w:t>
      </w:r>
      <w:r/>
    </w:p>
    <w:p>
      <w:pPr>
        <w:pStyle w:val="841"/>
        <w:ind w:left="0" w:firstLine="0"/>
        <w:spacing w:lineRule="auto" w:line="240"/>
      </w:pPr>
      <w:r/>
      <w:r/>
    </w:p>
    <w:p>
      <w:pPr>
        <w:pStyle w:val="842"/>
        <w:numPr>
          <w:ilvl w:val="0"/>
          <w:numId w:val="4"/>
        </w:numPr>
        <w:ind w:hanging="141"/>
        <w:spacing w:lineRule="auto" w:line="240"/>
        <w:tabs>
          <w:tab w:val="left" w:pos="117" w:leader="none"/>
        </w:tabs>
        <w:rPr>
          <w:sz w:val="24"/>
        </w:rPr>
      </w:pPr>
      <w:r>
        <w:rPr>
          <w:sz w:val="24"/>
        </w:rPr>
        <w:t xml:space="preserve">фамилия, имя, отчество;</w:t>
      </w:r>
      <w:r/>
    </w:p>
    <w:p>
      <w:pPr>
        <w:pStyle w:val="842"/>
        <w:numPr>
          <w:ilvl w:val="0"/>
          <w:numId w:val="4"/>
        </w:numPr>
        <w:ind w:hanging="141"/>
        <w:spacing w:before="3"/>
        <w:tabs>
          <w:tab w:val="left" w:pos="117" w:leader="none"/>
        </w:tabs>
        <w:rPr>
          <w:sz w:val="24"/>
        </w:rPr>
      </w:pPr>
      <w:r>
        <w:rPr>
          <w:sz w:val="24"/>
        </w:rPr>
        <w:t xml:space="preserve">паспортные данные;</w:t>
      </w:r>
      <w:r/>
    </w:p>
    <w:p>
      <w:pPr>
        <w:pStyle w:val="842"/>
        <w:numPr>
          <w:ilvl w:val="0"/>
          <w:numId w:val="4"/>
        </w:numPr>
        <w:ind w:hanging="141"/>
        <w:tabs>
          <w:tab w:val="left" w:pos="117" w:leader="none"/>
        </w:tabs>
        <w:rPr>
          <w:sz w:val="24"/>
        </w:rPr>
      </w:pPr>
      <w:r>
        <w:rPr>
          <w:sz w:val="24"/>
        </w:rPr>
        <w:t xml:space="preserve">контактные данные;</w:t>
      </w:r>
      <w:r/>
    </w:p>
    <w:p>
      <w:pPr>
        <w:pStyle w:val="842"/>
        <w:numPr>
          <w:ilvl w:val="0"/>
          <w:numId w:val="4"/>
        </w:numPr>
        <w:ind w:hanging="141"/>
        <w:spacing w:before="2"/>
        <w:tabs>
          <w:tab w:val="left" w:pos="117" w:leader="none"/>
        </w:tabs>
        <w:rPr>
          <w:sz w:val="24"/>
        </w:rPr>
      </w:pPr>
      <w:r>
        <w:rPr>
          <w:sz w:val="24"/>
        </w:rPr>
        <w:t xml:space="preserve">замещаемая должность;</w:t>
      </w:r>
      <w:r/>
    </w:p>
    <w:p>
      <w:pPr>
        <w:pStyle w:val="842"/>
        <w:numPr>
          <w:ilvl w:val="0"/>
          <w:numId w:val="4"/>
        </w:numPr>
        <w:ind w:left="209" w:hanging="234"/>
        <w:tabs>
          <w:tab w:val="left" w:pos="210" w:leader="none"/>
        </w:tabs>
        <w:rPr>
          <w:sz w:val="24"/>
        </w:rPr>
      </w:pPr>
      <w:r>
        <w:rPr>
          <w:sz w:val="24"/>
        </w:rPr>
        <w:t xml:space="preserve">иные персональные данные, предоставляемые представителями (работниками)</w:t>
      </w:r>
      <w:r/>
    </w:p>
    <w:p>
      <w:pPr>
        <w:spacing w:lineRule="exact" w:line="275"/>
        <w:rPr>
          <w:sz w:val="24"/>
        </w:rPr>
        <w:sectPr>
          <w:footnotePr/>
          <w:endnotePr/>
          <w:type w:val="nextPage"/>
          <w:pgSz w:w="11900" w:h="16840" w:orient="portrait"/>
          <w:pgMar w:top="1060" w:right="740" w:bottom="280" w:left="1580" w:header="720" w:footer="720" w:gutter="0"/>
          <w:cols w:num="2" w:sep="0" w:space="720" w:equalWidth="0">
            <w:col w:w="643" w:space="40"/>
            <w:col w:w="8897" w:space="0"/>
          </w:cols>
          <w:docGrid w:linePitch="360"/>
        </w:sectPr>
      </w:pPr>
      <w:r>
        <w:rPr>
          <w:sz w:val="24"/>
        </w:rPr>
      </w:r>
      <w:r/>
    </w:p>
    <w:p>
      <w:pPr>
        <w:pStyle w:val="841"/>
        <w:ind w:firstLine="0"/>
        <w:jc w:val="both"/>
        <w:spacing w:before="3"/>
      </w:pPr>
      <w:r>
        <w:t xml:space="preserve">клиентов и контрагентов, необходимые для заключения и исполнения договоров.</w:t>
      </w:r>
      <w:r/>
    </w:p>
    <w:p>
      <w:pPr>
        <w:pStyle w:val="842"/>
        <w:numPr>
          <w:ilvl w:val="1"/>
          <w:numId w:val="5"/>
        </w:numPr>
        <w:ind w:right="103" w:firstLine="540"/>
        <w:jc w:val="both"/>
        <w:spacing w:lineRule="auto" w:line="240"/>
        <w:tabs>
          <w:tab w:val="left" w:pos="1208" w:leader="none"/>
        </w:tabs>
        <w:rPr>
          <w:sz w:val="24"/>
        </w:rPr>
      </w:pPr>
      <w:r>
        <w:rPr>
          <w:sz w:val="24"/>
        </w:rPr>
        <w:t xml:space="preserve">Обработка </w:t>
      </w:r>
      <w:r>
        <w:rPr>
          <w:sz w:val="24"/>
        </w:rPr>
        <w:t xml:space="preserve">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  <w:r/>
    </w:p>
    <w:p>
      <w:pPr>
        <w:pStyle w:val="842"/>
        <w:numPr>
          <w:ilvl w:val="1"/>
          <w:numId w:val="5"/>
        </w:numPr>
        <w:ind w:right="103" w:firstLine="540"/>
        <w:jc w:val="both"/>
        <w:spacing w:lineRule="auto" w:line="240"/>
        <w:tabs>
          <w:tab w:val="left" w:pos="1088" w:leader="none"/>
        </w:tabs>
        <w:rPr>
          <w:sz w:val="24"/>
        </w:rPr>
      </w:pPr>
      <w:r>
        <w:rPr>
          <w:sz w:val="24"/>
        </w:rPr>
        <w:t xml:space="preserve">Оператором не осуществляется обработка специальных к</w:t>
      </w:r>
      <w:r>
        <w:rPr>
          <w:sz w:val="24"/>
        </w:rPr>
        <w:t xml:space="preserve">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Российской Федерации.</w:t>
      </w:r>
      <w:r/>
    </w:p>
    <w:p>
      <w:pPr>
        <w:pStyle w:val="841"/>
        <w:ind w:left="0" w:firstLine="0"/>
        <w:spacing w:lineRule="auto" w:line="240" w:before="1"/>
      </w:pPr>
      <w:r/>
      <w:r/>
    </w:p>
    <w:p>
      <w:pPr>
        <w:pStyle w:val="661"/>
        <w:numPr>
          <w:ilvl w:val="0"/>
          <w:numId w:val="13"/>
        </w:numPr>
        <w:ind w:left="2021" w:hanging="241"/>
        <w:jc w:val="both"/>
        <w:tabs>
          <w:tab w:val="left" w:pos="2022" w:leader="none"/>
        </w:tabs>
        <w:rPr>
          <w:b w:val="false"/>
        </w:rPr>
      </w:pPr>
      <w:r>
        <w:rPr>
          <w:b w:val="false"/>
        </w:rPr>
        <w:t xml:space="preserve">Порядок и условия обработки персональных данных</w:t>
      </w:r>
      <w:r/>
    </w:p>
    <w:p>
      <w:pPr>
        <w:pStyle w:val="842"/>
        <w:numPr>
          <w:ilvl w:val="1"/>
          <w:numId w:val="3"/>
        </w:numPr>
        <w:ind w:right="104" w:firstLine="540"/>
        <w:jc w:val="both"/>
        <w:spacing w:lineRule="auto" w:line="242"/>
        <w:tabs>
          <w:tab w:val="left" w:pos="1106" w:leader="none"/>
        </w:tabs>
        <w:rPr>
          <w:sz w:val="24"/>
        </w:rPr>
      </w:pPr>
      <w:r>
        <w:rPr>
          <w:sz w:val="24"/>
        </w:rPr>
        <w:t xml:space="preserve">Обработка персональных данных осуществляется Оператором в соответствии с требованиями законодательства Российской Федерации.</w:t>
      </w:r>
      <w:r/>
    </w:p>
    <w:p>
      <w:pPr>
        <w:pStyle w:val="842"/>
        <w:numPr>
          <w:ilvl w:val="1"/>
          <w:numId w:val="3"/>
        </w:numPr>
        <w:ind w:right="104" w:firstLine="540"/>
        <w:jc w:val="both"/>
        <w:spacing w:lineRule="auto" w:line="240"/>
        <w:tabs>
          <w:tab w:val="left" w:pos="1231" w:leader="none"/>
        </w:tabs>
        <w:rPr>
          <w:sz w:val="24"/>
        </w:rPr>
      </w:pPr>
      <w:r>
        <w:rPr>
          <w:sz w:val="24"/>
        </w:rPr>
        <w:t xml:space="preserve"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  <w:r/>
    </w:p>
    <w:p>
      <w:pPr>
        <w:pStyle w:val="842"/>
        <w:numPr>
          <w:ilvl w:val="1"/>
          <w:numId w:val="3"/>
        </w:numPr>
        <w:ind w:right="103" w:firstLine="540"/>
        <w:jc w:val="both"/>
        <w:spacing w:lineRule="auto" w:line="237"/>
        <w:tabs>
          <w:tab w:val="left" w:pos="1109" w:leader="none"/>
        </w:tabs>
        <w:rPr>
          <w:sz w:val="24"/>
        </w:rPr>
      </w:pPr>
      <w:r>
        <w:rPr>
          <w:sz w:val="24"/>
        </w:rPr>
        <w:t xml:space="preserve">Оператор осуществляет как автоматизированную, так и неавтоматизированную обработку персональных данных.</w:t>
      </w:r>
      <w:r/>
    </w:p>
    <w:p>
      <w:pPr>
        <w:pStyle w:val="842"/>
        <w:numPr>
          <w:ilvl w:val="1"/>
          <w:numId w:val="3"/>
        </w:numPr>
        <w:ind w:right="104" w:firstLine="540"/>
        <w:jc w:val="both"/>
        <w:spacing w:lineRule="auto" w:line="237" w:before="4"/>
        <w:tabs>
          <w:tab w:val="left" w:pos="1192" w:leader="none"/>
        </w:tabs>
        <w:rPr>
          <w:sz w:val="24"/>
        </w:rPr>
      </w:pPr>
      <w:r>
        <w:rPr>
          <w:sz w:val="24"/>
        </w:rPr>
        <w:t xml:space="preserve">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  <w:r/>
    </w:p>
    <w:p>
      <w:pPr>
        <w:pStyle w:val="842"/>
        <w:numPr>
          <w:ilvl w:val="1"/>
          <w:numId w:val="3"/>
        </w:numPr>
        <w:ind w:left="1079" w:hanging="421"/>
        <w:jc w:val="both"/>
        <w:spacing w:before="3"/>
        <w:tabs>
          <w:tab w:val="left" w:pos="1080" w:leader="none"/>
        </w:tabs>
        <w:rPr>
          <w:sz w:val="24"/>
        </w:rPr>
      </w:pPr>
      <w:r>
        <w:rPr>
          <w:sz w:val="24"/>
        </w:rPr>
        <w:t xml:space="preserve">Обработка персональных данных осуществляется путем:</w:t>
      </w:r>
      <w:r/>
    </w:p>
    <w:p>
      <w:pPr>
        <w:pStyle w:val="842"/>
        <w:numPr>
          <w:ilvl w:val="1"/>
          <w:numId w:val="4"/>
        </w:numPr>
        <w:ind w:right="103" w:firstLine="540"/>
        <w:spacing w:lineRule="auto" w:line="242"/>
        <w:tabs>
          <w:tab w:val="left" w:pos="801" w:leader="none"/>
        </w:tabs>
        <w:rPr>
          <w:sz w:val="24"/>
        </w:rPr>
      </w:pPr>
      <w:r>
        <w:rPr>
          <w:sz w:val="24"/>
        </w:rPr>
        <w:t xml:space="preserve">получения персональных данных в устной и письменной форме непосредственно от субъектов персональных данных;</w:t>
      </w:r>
      <w:r/>
    </w:p>
    <w:p>
      <w:pPr>
        <w:pStyle w:val="842"/>
        <w:numPr>
          <w:ilvl w:val="1"/>
          <w:numId w:val="4"/>
        </w:numPr>
        <w:ind w:left="799" w:hanging="141"/>
        <w:spacing w:lineRule="exact" w:line="27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получения персональных данных из общедоступных источников;</w:t>
      </w:r>
      <w:r/>
    </w:p>
    <w:p>
      <w:pPr>
        <w:pStyle w:val="842"/>
        <w:numPr>
          <w:ilvl w:val="1"/>
          <w:numId w:val="4"/>
        </w:numPr>
        <w:ind w:right="103" w:firstLine="540"/>
        <w:spacing w:lineRule="auto" w:line="237" w:before="3"/>
        <w:tabs>
          <w:tab w:val="left" w:pos="835" w:leader="none"/>
        </w:tabs>
        <w:rPr>
          <w:sz w:val="24"/>
        </w:rPr>
      </w:pPr>
      <w:r>
        <w:rPr>
          <w:sz w:val="24"/>
        </w:rPr>
        <w:t xml:space="preserve">внесения персональных данных в журналы, реестры и информационные системы Оператора;</w:t>
      </w:r>
      <w:r/>
    </w:p>
    <w:p>
      <w:pPr>
        <w:pStyle w:val="842"/>
        <w:numPr>
          <w:ilvl w:val="1"/>
          <w:numId w:val="4"/>
        </w:numPr>
        <w:ind w:left="799" w:hanging="141"/>
        <w:spacing w:before="4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использования иных способов обработки персональных данных.</w:t>
      </w:r>
      <w:r/>
    </w:p>
    <w:p>
      <w:pPr>
        <w:pStyle w:val="842"/>
        <w:numPr>
          <w:ilvl w:val="1"/>
          <w:numId w:val="3"/>
        </w:numPr>
        <w:ind w:right="103" w:firstLine="540"/>
        <w:jc w:val="both"/>
        <w:spacing w:lineRule="auto" w:line="240"/>
        <w:tabs>
          <w:tab w:val="left" w:pos="1154" w:leader="none"/>
        </w:tabs>
        <w:rPr>
          <w:sz w:val="24"/>
        </w:rPr>
      </w:pPr>
      <w:r>
        <w:rPr>
          <w:sz w:val="24"/>
        </w:rPr>
        <w:t xml:space="preserve">Не допускается раскрытие третьим лицам и распространение персональных данных без согласия субъекта персональных данных, ес</w:t>
      </w:r>
      <w:r>
        <w:rPr>
          <w:sz w:val="24"/>
        </w:rPr>
        <w:t xml:space="preserve">ли иное не предусмотрено федеральным законом.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  <w:r/>
    </w:p>
    <w:p>
      <w:pPr>
        <w:pStyle w:val="842"/>
        <w:numPr>
          <w:ilvl w:val="1"/>
          <w:numId w:val="3"/>
        </w:numPr>
        <w:ind w:right="103" w:firstLine="540"/>
        <w:jc w:val="both"/>
        <w:spacing w:lineRule="auto" w:line="240" w:before="1"/>
        <w:tabs>
          <w:tab w:val="left" w:pos="1105" w:leader="none"/>
        </w:tabs>
        <w:rPr>
          <w:sz w:val="24"/>
        </w:rPr>
      </w:pPr>
      <w:r>
        <w:rPr>
          <w:sz w:val="24"/>
        </w:rPr>
        <w:t xml:space="preserve">Передача персональных данных органам дознания и след</w:t>
      </w:r>
      <w:r>
        <w:rPr>
          <w:sz w:val="24"/>
        </w:rPr>
        <w:t xml:space="preserve">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  <w:r/>
    </w:p>
    <w:p>
      <w:pPr>
        <w:pStyle w:val="842"/>
        <w:numPr>
          <w:ilvl w:val="1"/>
          <w:numId w:val="3"/>
        </w:numPr>
        <w:ind w:right="103" w:firstLine="540"/>
        <w:jc w:val="both"/>
        <w:spacing w:lineRule="auto" w:line="240"/>
        <w:tabs>
          <w:tab w:val="left" w:pos="1127" w:leader="none"/>
        </w:tabs>
        <w:rPr>
          <w:sz w:val="24"/>
        </w:rPr>
      </w:pPr>
      <w:r>
        <w:rPr>
          <w:sz w:val="24"/>
        </w:rPr>
        <w:t xml:space="preserve">Опер</w:t>
      </w:r>
      <w:r>
        <w:rPr>
          <w:sz w:val="24"/>
        </w:rPr>
        <w:t xml:space="preserve">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  <w:r/>
    </w:p>
    <w:p>
      <w:pPr>
        <w:pStyle w:val="842"/>
        <w:numPr>
          <w:ilvl w:val="1"/>
          <w:numId w:val="4"/>
        </w:numPr>
        <w:ind w:left="799" w:hanging="141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определяет угрозы безопасности персональных данных при их обработке;</w:t>
      </w:r>
      <w:r/>
    </w:p>
    <w:p>
      <w:pPr>
        <w:pStyle w:val="842"/>
        <w:numPr>
          <w:ilvl w:val="1"/>
          <w:numId w:val="4"/>
        </w:numPr>
        <w:ind w:right="103" w:firstLine="540"/>
        <w:spacing w:lineRule="auto" w:line="242"/>
        <w:tabs>
          <w:tab w:val="left" w:pos="903" w:leader="none"/>
        </w:tabs>
        <w:rPr>
          <w:sz w:val="24"/>
        </w:rPr>
      </w:pPr>
      <w:r>
        <w:rPr>
          <w:sz w:val="24"/>
        </w:rPr>
        <w:t xml:space="preserve">принимает локальные нормативные акты и иные документы, регулирующие отношения в сфере обработки и защиты персональных данных;</w:t>
      </w:r>
      <w:r/>
    </w:p>
    <w:p>
      <w:pPr>
        <w:pStyle w:val="842"/>
        <w:numPr>
          <w:ilvl w:val="1"/>
          <w:numId w:val="4"/>
        </w:numPr>
        <w:ind w:right="103" w:firstLine="540"/>
        <w:spacing w:lineRule="auto" w:line="242"/>
        <w:tabs>
          <w:tab w:val="left" w:pos="805" w:leader="none"/>
        </w:tabs>
        <w:rPr>
          <w:sz w:val="24"/>
        </w:rPr>
      </w:pPr>
      <w:r>
        <w:rPr>
          <w:sz w:val="24"/>
        </w:rPr>
        <w:t xml:space="preserve"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  <w:r/>
    </w:p>
    <w:p>
      <w:pPr>
        <w:spacing w:lineRule="auto" w:line="242"/>
        <w:rPr>
          <w:sz w:val="24"/>
        </w:rPr>
        <w:sectPr>
          <w:footnotePr/>
          <w:endnotePr/>
          <w:type w:val="continuous"/>
          <w:pgSz w:w="11900" w:h="16840" w:orient="portrait"/>
          <w:pgMar w:top="1060" w:right="740" w:bottom="280" w:left="158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842"/>
        <w:numPr>
          <w:ilvl w:val="1"/>
          <w:numId w:val="4"/>
        </w:numPr>
        <w:ind w:left="799" w:hanging="141"/>
        <w:spacing w:lineRule="auto" w:line="240" w:before="69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создает необходимые условия для работы с персональными данными;</w:t>
      </w:r>
      <w:r/>
    </w:p>
    <w:p>
      <w:pPr>
        <w:pStyle w:val="842"/>
        <w:numPr>
          <w:ilvl w:val="1"/>
          <w:numId w:val="4"/>
        </w:numPr>
        <w:ind w:left="799" w:hanging="141"/>
        <w:spacing w:before="3"/>
        <w:tabs>
          <w:tab w:val="left" w:pos="800" w:leader="none"/>
        </w:tabs>
        <w:rPr>
          <w:sz w:val="24"/>
        </w:rPr>
      </w:pPr>
      <w:r>
        <w:rPr>
          <w:sz w:val="24"/>
        </w:rPr>
        <w:t xml:space="preserve">организует учет документов, содержащих персональные данные;</w:t>
      </w:r>
      <w:r/>
    </w:p>
    <w:p>
      <w:pPr>
        <w:pStyle w:val="842"/>
        <w:numPr>
          <w:ilvl w:val="1"/>
          <w:numId w:val="4"/>
        </w:numPr>
        <w:ind w:right="104" w:firstLine="540"/>
        <w:spacing w:lineRule="auto" w:line="242"/>
        <w:tabs>
          <w:tab w:val="left" w:pos="866" w:leader="none"/>
        </w:tabs>
        <w:rPr>
          <w:sz w:val="24"/>
        </w:rPr>
      </w:pPr>
      <w:r>
        <w:rPr>
          <w:sz w:val="24"/>
        </w:rPr>
        <w:t xml:space="preserve">организует работу с информационными системами, в которых обрабатываются персональные данные;</w:t>
      </w:r>
      <w:r/>
    </w:p>
    <w:p>
      <w:pPr>
        <w:pStyle w:val="842"/>
        <w:numPr>
          <w:ilvl w:val="1"/>
          <w:numId w:val="4"/>
        </w:numPr>
        <w:ind w:right="103" w:firstLine="540"/>
        <w:spacing w:lineRule="auto" w:line="242"/>
        <w:tabs>
          <w:tab w:val="left" w:pos="922" w:leader="none"/>
        </w:tabs>
        <w:rPr>
          <w:sz w:val="24"/>
        </w:rPr>
      </w:pPr>
      <w:r>
        <w:rPr>
          <w:sz w:val="24"/>
        </w:rPr>
        <w:t xml:space="preserve">хранит персональные данные в условиях, при которых обеспечивается их сохранность и исключается неправомерный доступ к ним;</w:t>
      </w:r>
      <w:r/>
    </w:p>
    <w:p>
      <w:pPr>
        <w:pStyle w:val="842"/>
        <w:numPr>
          <w:ilvl w:val="1"/>
          <w:numId w:val="4"/>
        </w:numPr>
        <w:ind w:right="104" w:firstLine="540"/>
        <w:spacing w:lineRule="auto" w:line="242"/>
        <w:tabs>
          <w:tab w:val="left" w:pos="984" w:leader="none"/>
          <w:tab w:val="left" w:pos="985" w:leader="none"/>
          <w:tab w:val="left" w:pos="2357" w:leader="none"/>
          <w:tab w:val="left" w:pos="3554" w:leader="none"/>
          <w:tab w:val="left" w:pos="4980" w:leader="none"/>
          <w:tab w:val="left" w:pos="6371" w:leader="none"/>
          <w:tab w:val="left" w:pos="8421" w:leader="none"/>
        </w:tabs>
        <w:rPr>
          <w:sz w:val="24"/>
        </w:rPr>
      </w:pPr>
      <w:r>
        <w:rPr>
          <w:sz w:val="24"/>
        </w:rPr>
        <w:t xml:space="preserve">организует</w:t>
      </w:r>
      <w:r>
        <w:rPr>
          <w:sz w:val="24"/>
        </w:rPr>
        <w:tab/>
        <w:t xml:space="preserve">обучение</w:t>
      </w:r>
      <w:r>
        <w:rPr>
          <w:sz w:val="24"/>
        </w:rPr>
        <w:tab/>
        <w:t xml:space="preserve">работников</w:t>
      </w:r>
      <w:r>
        <w:rPr>
          <w:sz w:val="24"/>
        </w:rPr>
        <w:tab/>
        <w:t xml:space="preserve">Оператора,</w:t>
      </w:r>
      <w:r>
        <w:rPr>
          <w:sz w:val="24"/>
        </w:rPr>
        <w:tab/>
        <w:t xml:space="preserve">осуществляющих</w:t>
      </w:r>
      <w:r>
        <w:rPr>
          <w:sz w:val="24"/>
        </w:rPr>
        <w:tab/>
        <w:t xml:space="preserve">обработку персональных данных.</w:t>
      </w:r>
      <w:r/>
    </w:p>
    <w:p>
      <w:pPr>
        <w:pStyle w:val="842"/>
        <w:numPr>
          <w:ilvl w:val="1"/>
          <w:numId w:val="3"/>
        </w:numPr>
        <w:ind w:right="103" w:firstLine="540"/>
        <w:jc w:val="both"/>
        <w:spacing w:lineRule="auto" w:line="240"/>
        <w:tabs>
          <w:tab w:val="left" w:pos="1104" w:leader="none"/>
        </w:tabs>
        <w:rPr>
          <w:sz w:val="24"/>
        </w:rPr>
      </w:pPr>
      <w:r>
        <w:rPr>
          <w:sz w:val="24"/>
        </w:rPr>
        <w:t xml:space="preserve">Операт</w:t>
      </w:r>
      <w:r>
        <w:rPr>
          <w:sz w:val="24"/>
        </w:rPr>
        <w:t xml:space="preserve">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  <w:r/>
    </w:p>
    <w:p>
      <w:pPr>
        <w:pStyle w:val="842"/>
        <w:numPr>
          <w:ilvl w:val="1"/>
          <w:numId w:val="3"/>
        </w:numPr>
        <w:ind w:right="103" w:firstLine="540"/>
        <w:jc w:val="both"/>
        <w:spacing w:lineRule="auto" w:line="240"/>
        <w:tabs>
          <w:tab w:val="left" w:pos="1244" w:leader="none"/>
        </w:tabs>
        <w:rPr>
          <w:sz w:val="24"/>
        </w:rPr>
      </w:pPr>
      <w:r>
        <w:rPr>
          <w:sz w:val="24"/>
        </w:rPr>
        <w:t xml:space="preserve">При сборе персональных данных, в том числе посредством информационн</w:t>
      </w:r>
      <w:r>
        <w:rPr>
          <w:sz w:val="24"/>
        </w:rPr>
        <w:t xml:space="preserve">о-</w:t>
      </w:r>
      <w:r>
        <w:rPr>
          <w:sz w:val="24"/>
        </w:rPr>
        <w:t xml:space="preserve"> телекоммуникационной сети Интернет, Оператор обеспечивает запись, систематизацию, нак</w:t>
      </w:r>
      <w:r>
        <w:rPr>
          <w:sz w:val="24"/>
        </w:rPr>
        <w:t xml:space="preserve">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  <w:r/>
    </w:p>
    <w:p>
      <w:pPr>
        <w:pStyle w:val="841"/>
        <w:ind w:left="0" w:firstLine="0"/>
        <w:spacing w:lineRule="auto" w:line="240" w:before="10"/>
      </w:pPr>
      <w:r/>
      <w:r/>
    </w:p>
    <w:p>
      <w:pPr>
        <w:pStyle w:val="661"/>
        <w:numPr>
          <w:ilvl w:val="0"/>
          <w:numId w:val="13"/>
        </w:numPr>
        <w:ind w:left="1899" w:right="1724" w:hanging="160"/>
        <w:jc w:val="both"/>
        <w:spacing w:lineRule="auto" w:line="237"/>
        <w:tabs>
          <w:tab w:val="left" w:pos="1981" w:leader="none"/>
        </w:tabs>
        <w:rPr>
          <w:b w:val="false"/>
        </w:rPr>
      </w:pPr>
      <w:r>
        <w:rPr>
          <w:b w:val="false"/>
        </w:rPr>
        <w:t xml:space="preserve">Актуализация, исправление, удаление и уничтожение персональных данных, ответы на запросы субъектов</w:t>
      </w:r>
      <w:r/>
    </w:p>
    <w:p>
      <w:pPr>
        <w:ind w:left="2875"/>
        <w:jc w:val="both"/>
        <w:spacing w:lineRule="exact" w:line="275" w:before="3"/>
        <w:rPr>
          <w:sz w:val="24"/>
        </w:rPr>
      </w:pPr>
      <w:r>
        <w:rPr>
          <w:sz w:val="24"/>
        </w:rPr>
        <w:t xml:space="preserve">на доступ к персональным данным</w:t>
      </w:r>
      <w:r/>
    </w:p>
    <w:p>
      <w:pPr>
        <w:pStyle w:val="842"/>
        <w:numPr>
          <w:ilvl w:val="1"/>
          <w:numId w:val="2"/>
        </w:numPr>
        <w:ind w:right="103" w:firstLine="540"/>
        <w:jc w:val="both"/>
        <w:spacing w:lineRule="auto" w:line="240"/>
        <w:tabs>
          <w:tab w:val="left" w:pos="1117" w:leader="none"/>
        </w:tabs>
        <w:rPr>
          <w:sz w:val="24"/>
        </w:rPr>
      </w:pPr>
      <w:r>
        <w:rPr>
          <w:sz w:val="24"/>
        </w:rPr>
        <w:t xml:space="preserve">Подтверждение факта обработки персональных данных Оператором, правовые основания и цели обработки персональных данны</w:t>
      </w:r>
      <w:r>
        <w:rPr>
          <w:sz w:val="24"/>
        </w:rPr>
        <w:t xml:space="preserve">х, а также иные сведения, указанные в части 7 статьи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  <w:r/>
    </w:p>
    <w:p>
      <w:pPr>
        <w:pStyle w:val="841"/>
        <w:ind w:right="103"/>
        <w:jc w:val="both"/>
        <w:spacing w:lineRule="auto" w:line="240" w:before="2"/>
      </w:pPr>
      <w:r>
        <w:t xml:space="preserve"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  <w:r/>
    </w:p>
    <w:p>
      <w:pPr>
        <w:pStyle w:val="841"/>
        <w:ind w:left="519" w:firstLine="0"/>
        <w:jc w:val="both"/>
        <w:spacing w:lineRule="exact" w:line="274"/>
      </w:pPr>
      <w:r>
        <w:t xml:space="preserve">Запрос должен содержать:</w:t>
      </w:r>
      <w:r/>
    </w:p>
    <w:p>
      <w:pPr>
        <w:pStyle w:val="842"/>
        <w:numPr>
          <w:ilvl w:val="0"/>
          <w:numId w:val="1"/>
        </w:numPr>
        <w:ind w:right="104" w:firstLine="400"/>
        <w:jc w:val="both"/>
        <w:spacing w:lineRule="auto" w:line="240" w:before="2"/>
        <w:tabs>
          <w:tab w:val="left" w:pos="731" w:leader="none"/>
        </w:tabs>
        <w:rPr>
          <w:sz w:val="24"/>
        </w:rPr>
      </w:pPr>
      <w:r>
        <w:rPr>
          <w:sz w:val="24"/>
        </w:rPr>
        <w:t xml:space="preserve"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/>
    </w:p>
    <w:p>
      <w:pPr>
        <w:pStyle w:val="842"/>
        <w:numPr>
          <w:ilvl w:val="0"/>
          <w:numId w:val="1"/>
        </w:numPr>
        <w:ind w:right="103" w:firstLine="400"/>
        <w:jc w:val="both"/>
        <w:spacing w:lineRule="auto" w:line="240"/>
        <w:tabs>
          <w:tab w:val="left" w:pos="676" w:leader="none"/>
        </w:tabs>
        <w:rPr>
          <w:sz w:val="24"/>
        </w:rPr>
      </w:pPr>
      <w:r>
        <w:rPr>
          <w:sz w:val="24"/>
        </w:rPr>
        <w:t xml:space="preserve">сведения, подтвержд</w:t>
      </w:r>
      <w:r>
        <w:rPr>
          <w:sz w:val="24"/>
        </w:rPr>
        <w:t xml:space="preserve">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  <w:r/>
    </w:p>
    <w:p>
      <w:pPr>
        <w:pStyle w:val="842"/>
        <w:numPr>
          <w:ilvl w:val="0"/>
          <w:numId w:val="1"/>
        </w:numPr>
        <w:ind w:left="659" w:hanging="141"/>
        <w:jc w:val="both"/>
        <w:spacing w:lineRule="auto" w:line="240"/>
        <w:tabs>
          <w:tab w:val="left" w:pos="660" w:leader="none"/>
        </w:tabs>
        <w:rPr>
          <w:sz w:val="24"/>
        </w:rPr>
      </w:pPr>
      <w:r>
        <w:rPr>
          <w:sz w:val="24"/>
        </w:rPr>
        <w:t xml:space="preserve">подпись субъекта персональных данных или его представителя.</w:t>
      </w:r>
      <w:r/>
    </w:p>
    <w:p>
      <w:pPr>
        <w:pStyle w:val="841"/>
        <w:ind w:right="104" w:firstLine="400"/>
        <w:jc w:val="both"/>
        <w:spacing w:lineRule="auto" w:line="237" w:before="2"/>
      </w:pPr>
      <w:r>
        <w:t xml:space="preserve"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/>
    </w:p>
    <w:p>
      <w:pPr>
        <w:pStyle w:val="841"/>
        <w:ind w:right="103" w:firstLine="400"/>
        <w:jc w:val="both"/>
        <w:spacing w:lineRule="auto" w:line="240" w:before="4"/>
      </w:pPr>
      <w:r>
        <w:t xml:space="preserve">Если </w:t>
      </w:r>
      <w:r>
        <w:t xml:space="preserve">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  <w:r/>
    </w:p>
    <w:p>
      <w:pPr>
        <w:pStyle w:val="841"/>
        <w:ind w:right="103" w:firstLine="400"/>
        <w:jc w:val="both"/>
        <w:spacing w:lineRule="auto" w:line="240"/>
      </w:pPr>
      <w:r>
        <w:t xml:space="preserve">Право субъекта персональных данных на доступ к его персональным данным может быть ограничено в соответствии с частью 8 статьи 14 Закона о персональных данных, в том </w:t>
      </w:r>
      <w:r>
        <w:t xml:space="preserve">числе</w:t>
      </w:r>
      <w:r>
        <w:t xml:space="preserve"> если доступ субъекта персональных данных к его персональным данным нарушает права и законные интересы третьих лиц.</w:t>
      </w:r>
      <w:r/>
    </w:p>
    <w:p>
      <w:pPr>
        <w:pStyle w:val="842"/>
        <w:numPr>
          <w:ilvl w:val="1"/>
          <w:numId w:val="2"/>
        </w:numPr>
        <w:ind w:right="103" w:firstLine="540"/>
        <w:jc w:val="both"/>
        <w:spacing w:lineRule="auto" w:line="240"/>
        <w:tabs>
          <w:tab w:val="left" w:pos="1118" w:leader="none"/>
        </w:tabs>
        <w:rPr>
          <w:sz w:val="24"/>
        </w:rPr>
      </w:pPr>
      <w:r>
        <w:rPr>
          <w:sz w:val="24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r>
        <w:rPr>
          <w:sz w:val="24"/>
        </w:rPr>
        <w:t xml:space="preserve">Роскомнадзора</w:t>
      </w:r>
      <w:r>
        <w:rPr>
          <w:sz w:val="24"/>
        </w:rPr>
        <w:t xml:space="preserve"> Оператор осуществляет блокирование персональных данных, относящихся</w:t>
      </w:r>
      <w:r/>
    </w:p>
    <w:p>
      <w:pPr>
        <w:jc w:val="both"/>
        <w:rPr>
          <w:sz w:val="24"/>
        </w:rPr>
        <w:sectPr>
          <w:footnotePr/>
          <w:endnotePr/>
          <w:type w:val="nextPage"/>
          <w:pgSz w:w="11900" w:h="16840" w:orient="portrait"/>
          <w:pgMar w:top="1060" w:right="740" w:bottom="280" w:left="158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841"/>
        <w:ind w:right="103" w:firstLine="0"/>
        <w:jc w:val="both"/>
        <w:spacing w:lineRule="auto" w:line="240" w:before="69"/>
      </w:pPr>
      <w:r>
        <w:t xml:space="preserve">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r/>
    </w:p>
    <w:p>
      <w:pPr>
        <w:pStyle w:val="841"/>
        <w:ind w:right="103"/>
        <w:jc w:val="both"/>
        <w:spacing w:lineRule="auto" w:line="240" w:before="3"/>
      </w:pPr>
      <w: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r>
        <w:t xml:space="preserve">Роскомнадзором</w:t>
      </w:r>
      <w:r>
        <w:t xml:space="preserve"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  <w:r/>
    </w:p>
    <w:p>
      <w:pPr>
        <w:pStyle w:val="842"/>
        <w:numPr>
          <w:ilvl w:val="1"/>
          <w:numId w:val="2"/>
        </w:numPr>
        <w:ind w:right="103" w:firstLine="540"/>
        <w:jc w:val="both"/>
        <w:spacing w:lineRule="auto" w:line="240"/>
        <w:tabs>
          <w:tab w:val="left" w:pos="1180" w:leader="none"/>
        </w:tabs>
        <w:rPr>
          <w:sz w:val="24"/>
        </w:rPr>
      </w:pPr>
      <w:r>
        <w:rPr>
          <w:sz w:val="24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r>
        <w:rPr>
          <w:sz w:val="24"/>
        </w:rPr>
        <w:t xml:space="preserve">Роскомнадзора</w:t>
      </w:r>
      <w:r>
        <w:rPr>
          <w:sz w:val="24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  <w:r/>
    </w:p>
    <w:p>
      <w:pPr>
        <w:pStyle w:val="842"/>
        <w:numPr>
          <w:ilvl w:val="1"/>
          <w:numId w:val="2"/>
        </w:numPr>
        <w:ind w:right="103" w:firstLine="540"/>
        <w:jc w:val="both"/>
        <w:spacing w:lineRule="auto" w:line="240"/>
        <w:tabs>
          <w:tab w:val="left" w:pos="1080" w:leader="none"/>
        </w:tabs>
        <w:rPr>
          <w:sz w:val="24"/>
        </w:rPr>
      </w:pPr>
      <w:r>
        <w:rPr>
          <w:sz w:val="24"/>
        </w:rP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  <w:r/>
    </w:p>
    <w:p>
      <w:pPr>
        <w:pStyle w:val="842"/>
        <w:numPr>
          <w:ilvl w:val="1"/>
          <w:numId w:val="1"/>
        </w:numPr>
        <w:ind w:right="103" w:firstLine="540"/>
        <w:jc w:val="both"/>
        <w:spacing w:lineRule="auto" w:line="242"/>
        <w:tabs>
          <w:tab w:val="left" w:pos="818" w:leader="none"/>
        </w:tabs>
        <w:rPr>
          <w:sz w:val="24"/>
        </w:rPr>
      </w:pPr>
      <w:r>
        <w:rPr>
          <w:sz w:val="24"/>
        </w:rPr>
        <w:t xml:space="preserve"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  <w:r/>
    </w:p>
    <w:p>
      <w:pPr>
        <w:pStyle w:val="842"/>
        <w:numPr>
          <w:ilvl w:val="1"/>
          <w:numId w:val="1"/>
        </w:numPr>
        <w:ind w:right="103" w:firstLine="540"/>
        <w:jc w:val="both"/>
        <w:spacing w:lineRule="auto" w:line="240"/>
        <w:tabs>
          <w:tab w:val="left" w:pos="833" w:leader="none"/>
        </w:tabs>
        <w:rPr>
          <w:sz w:val="24"/>
        </w:rPr>
      </w:pPr>
      <w:r>
        <w:rPr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  <w:r/>
    </w:p>
    <w:p>
      <w:pPr>
        <w:pStyle w:val="842"/>
        <w:numPr>
          <w:ilvl w:val="1"/>
          <w:numId w:val="1"/>
        </w:numPr>
        <w:ind w:right="104" w:firstLine="540"/>
        <w:jc w:val="both"/>
        <w:spacing w:lineRule="auto" w:line="237"/>
        <w:tabs>
          <w:tab w:val="left" w:pos="878" w:leader="none"/>
        </w:tabs>
        <w:rPr>
          <w:sz w:val="24"/>
        </w:rPr>
      </w:pPr>
      <w:r>
        <w:rPr>
          <w:sz w:val="24"/>
        </w:rPr>
        <w:t xml:space="preserve">иное не предусмотрено другим соглашением между Оператором и субъектом персональных данных.</w:t>
      </w:r>
      <w:r/>
    </w:p>
    <w:p>
      <w:pPr>
        <w:pStyle w:val="841"/>
        <w:ind w:right="103"/>
        <w:jc w:val="both"/>
        <w:spacing w:lineRule="auto" w:line="240"/>
      </w:pPr>
      <w:r>
        <w:t xml:space="preserve">Отзыв согласия субъекта персональных данных на обработку персональных данных может быть осуществлен путем направления субъектом персональных данных соответствующего распоряжения в простой письменной форме Оператору на адрес электронной почты </w:t>
      </w:r>
      <w:r>
        <w:t xml:space="preserve">promedbusiness@clmedical.ru</w:t>
      </w:r>
      <w:r>
        <w:rPr>
          <w:color w:val="0563C1"/>
        </w:rPr>
        <w:t xml:space="preserve"> </w:t>
      </w:r>
      <w:r>
        <w:t xml:space="preserve">с пометкой «Отзыв согласия на обработку персональных данных».</w:t>
      </w:r>
      <w:r/>
    </w:p>
    <w:sectPr>
      <w:footnotePr/>
      <w:endnotePr/>
      <w:type w:val="nextPage"/>
      <w:pgSz w:w="11900" w:h="16840" w:orient="portrait"/>
      <w:pgMar w:top="1060" w:right="740" w:bottom="280" w:left="158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9" w:hanging="240"/>
        <w:jc w:val="right"/>
      </w:pPr>
      <w:rPr>
        <w:rFonts w:ascii="Times New Roman" w:hAnsi="Times New Roman" w:cs="Times New Roman" w:eastAsia="Times New Roman" w:hint="default"/>
        <w:b/>
        <w:bCs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4468" w:hanging="24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036" w:hanging="24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604" w:hanging="24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172" w:hanging="2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740" w:hanging="2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308" w:hanging="2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76" w:hanging="2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444" w:hanging="24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19" w:hanging="616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19" w:hanging="616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59" w:hanging="60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08" w:hanging="60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33" w:hanging="60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57" w:hanging="60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882" w:hanging="60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806" w:hanging="60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731" w:hanging="600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19" w:hanging="600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19" w:hanging="60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59" w:hanging="600"/>
        <w:jc w:val="right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08" w:hanging="60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33" w:hanging="60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57" w:hanging="60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882" w:hanging="60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806" w:hanging="60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731" w:hanging="60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6" w:hanging="14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119" w:hanging="142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75" w:hanging="14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53" w:hanging="14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631" w:hanging="14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508" w:hanging="14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86" w:hanging="14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264" w:hanging="14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142" w:hanging="142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9" w:hanging="212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119" w:hanging="159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159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159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159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159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159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159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159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9" w:hanging="337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6" w:hanging="337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337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337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337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337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337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337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337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19" w:hanging="447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19" w:hanging="447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447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447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447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447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447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47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447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19" w:hanging="450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19" w:hanging="45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45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45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45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45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45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5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450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9" w:hanging="288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6" w:hanging="288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288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288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288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288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288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288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288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9" w:hanging="251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6" w:hanging="25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25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25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25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25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25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25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251"/>
      </w:pPr>
      <w:rPr>
        <w:rFonts w:hint="default"/>
        <w:lang w:val="ru-RU" w:bidi="ar-SA" w:eastAsia="en-US"/>
      </w:r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9" w:hanging="458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19" w:hanging="458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458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458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458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458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458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58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458"/>
      </w:pPr>
      <w:rPr>
        <w:rFonts w:hint="default"/>
        <w:lang w:val="ru-RU" w:bidi="ar-SA" w:eastAsia="en-U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19" w:hanging="509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19" w:hanging="509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509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509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509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509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509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509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509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9" w:hanging="14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6" w:hanging="14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14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14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1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1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1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1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140"/>
      </w:pPr>
      <w:rPr>
        <w:rFonts w:hint="default"/>
        <w:lang w:val="ru-RU" w:bidi="ar-SA" w:eastAsia="en-US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683"/>
    <w:uiPriority w:val="10"/>
    <w:rPr>
      <w:sz w:val="48"/>
      <w:szCs w:val="48"/>
    </w:rPr>
  </w:style>
  <w:style w:type="character" w:styleId="35">
    <w:name w:val="Subtitle Char"/>
    <w:basedOn w:val="670"/>
    <w:link w:val="685"/>
    <w:uiPriority w:val="11"/>
    <w:rPr>
      <w:sz w:val="24"/>
      <w:szCs w:val="24"/>
    </w:rPr>
  </w:style>
  <w:style w:type="character" w:styleId="37">
    <w:name w:val="Quote Char"/>
    <w:link w:val="687"/>
    <w:uiPriority w:val="29"/>
    <w:rPr>
      <w:i/>
    </w:rPr>
  </w:style>
  <w:style w:type="character" w:styleId="39">
    <w:name w:val="Intense Quote Char"/>
    <w:link w:val="689"/>
    <w:uiPriority w:val="30"/>
    <w:rPr>
      <w:i/>
    </w:rPr>
  </w:style>
  <w:style w:type="character" w:styleId="41">
    <w:name w:val="Header Char"/>
    <w:basedOn w:val="670"/>
    <w:link w:val="691"/>
    <w:uiPriority w:val="99"/>
  </w:style>
  <w:style w:type="character" w:styleId="45">
    <w:name w:val="Caption Char"/>
    <w:basedOn w:val="695"/>
    <w:link w:val="693"/>
    <w:uiPriority w:val="99"/>
  </w:style>
  <w:style w:type="character" w:styleId="174">
    <w:name w:val="Footnote Text Char"/>
    <w:link w:val="823"/>
    <w:uiPriority w:val="99"/>
    <w:rPr>
      <w:sz w:val="18"/>
    </w:rPr>
  </w:style>
  <w:style w:type="character" w:styleId="177">
    <w:name w:val="Endnote Text Char"/>
    <w:link w:val="826"/>
    <w:uiPriority w:val="99"/>
    <w:rPr>
      <w:sz w:val="20"/>
    </w:rPr>
  </w:style>
  <w:style w:type="paragraph" w:styleId="660" w:default="1">
    <w:name w:val="Normal"/>
    <w:qFormat/>
    <w:uiPriority w:val="1"/>
    <w:rPr>
      <w:rFonts w:ascii="Times New Roman" w:hAnsi="Times New Roman" w:cs="Times New Roman" w:eastAsia="Times New Roman"/>
      <w:lang w:val="ru-RU"/>
    </w:rPr>
  </w:style>
  <w:style w:type="paragraph" w:styleId="661">
    <w:name w:val="Heading 1"/>
    <w:basedOn w:val="660"/>
    <w:link w:val="673"/>
    <w:qFormat/>
    <w:uiPriority w:val="1"/>
    <w:rPr>
      <w:b/>
      <w:bCs/>
      <w:sz w:val="24"/>
      <w:szCs w:val="24"/>
    </w:rPr>
    <w:pPr>
      <w:ind w:left="519" w:hanging="241"/>
      <w:jc w:val="both"/>
      <w:spacing w:lineRule="exact" w:line="275"/>
      <w:outlineLvl w:val="0"/>
    </w:pPr>
  </w:style>
  <w:style w:type="paragraph" w:styleId="662">
    <w:name w:val="Heading 2"/>
    <w:basedOn w:val="660"/>
    <w:next w:val="660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3">
    <w:name w:val="Heading 3"/>
    <w:basedOn w:val="660"/>
    <w:next w:val="660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basedOn w:val="660"/>
    <w:next w:val="660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basedOn w:val="660"/>
    <w:next w:val="660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7">
    <w:name w:val="Heading 7"/>
    <w:basedOn w:val="660"/>
    <w:next w:val="660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8">
    <w:name w:val="Heading 8"/>
    <w:basedOn w:val="660"/>
    <w:next w:val="660"/>
    <w:link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9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No Spacing"/>
    <w:qFormat/>
    <w:uiPriority w:val="1"/>
  </w:style>
  <w:style w:type="paragraph" w:styleId="683">
    <w:name w:val="Title"/>
    <w:basedOn w:val="660"/>
    <w:next w:val="660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Название Знак"/>
    <w:basedOn w:val="670"/>
    <w:link w:val="683"/>
    <w:uiPriority w:val="10"/>
    <w:rPr>
      <w:sz w:val="48"/>
      <w:szCs w:val="48"/>
    </w:rPr>
  </w:style>
  <w:style w:type="paragraph" w:styleId="685">
    <w:name w:val="Subtitle"/>
    <w:basedOn w:val="660"/>
    <w:next w:val="660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basedOn w:val="670"/>
    <w:link w:val="685"/>
    <w:uiPriority w:val="11"/>
    <w:rPr>
      <w:sz w:val="24"/>
      <w:szCs w:val="24"/>
    </w:rPr>
  </w:style>
  <w:style w:type="paragraph" w:styleId="687">
    <w:name w:val="Quote"/>
    <w:basedOn w:val="660"/>
    <w:next w:val="660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60"/>
    <w:next w:val="660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60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basedOn w:val="670"/>
    <w:link w:val="691"/>
    <w:uiPriority w:val="99"/>
  </w:style>
  <w:style w:type="paragraph" w:styleId="693">
    <w:name w:val="Footer"/>
    <w:basedOn w:val="660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70"/>
    <w:uiPriority w:val="99"/>
  </w:style>
  <w:style w:type="paragraph" w:styleId="695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Нижний колонтитул Знак"/>
    <w:link w:val="693"/>
    <w:uiPriority w:val="99"/>
  </w:style>
  <w:style w:type="table" w:styleId="697" w:customStyle="1">
    <w:name w:val="Table Grid Light"/>
    <w:basedOn w:val="67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7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7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7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7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7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7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7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7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7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7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"/>
    <w:basedOn w:val="67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7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7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7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7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7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7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4"/>
    <w:basedOn w:val="67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7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basedOn w:val="67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basedOn w:val="67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basedOn w:val="67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basedOn w:val="67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basedOn w:val="67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 w:customStyle="1">
    <w:name w:val="Grid Table 5 Dark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6 Colorful"/>
    <w:basedOn w:val="67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7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1"/>
    <w:basedOn w:val="67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2"/>
    <w:basedOn w:val="67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3"/>
    <w:basedOn w:val="67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4"/>
    <w:basedOn w:val="67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5"/>
    <w:basedOn w:val="67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6"/>
    <w:basedOn w:val="67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List Table 1 Light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2"/>
    <w:basedOn w:val="67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7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basedOn w:val="67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basedOn w:val="67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basedOn w:val="67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basedOn w:val="67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basedOn w:val="67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 w:customStyle="1">
    <w:name w:val="List Table 3"/>
    <w:basedOn w:val="67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7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7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7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7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basedOn w:val="67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basedOn w:val="67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basedOn w:val="67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basedOn w:val="67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basedOn w:val="67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 w:customStyle="1">
    <w:name w:val="List Table 7 Colorful"/>
    <w:basedOn w:val="67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1"/>
    <w:basedOn w:val="67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2"/>
    <w:basedOn w:val="67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3"/>
    <w:basedOn w:val="67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4"/>
    <w:basedOn w:val="67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5"/>
    <w:basedOn w:val="67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6"/>
    <w:basedOn w:val="67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ned - Accent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Lined - Accent 1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3" w:customStyle="1">
    <w:name w:val="Lined - Accent 2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4" w:customStyle="1">
    <w:name w:val="Lined - Accent 3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5" w:customStyle="1">
    <w:name w:val="Lined - Accent 4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6" w:customStyle="1">
    <w:name w:val="Lined - Accent 5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7" w:customStyle="1">
    <w:name w:val="Lined - Accent 6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8" w:customStyle="1">
    <w:name w:val="Bordered &amp; Lined - Accent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Bordered &amp; Lined - Accent 1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Bordered &amp; Lined - Accent 2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Bordered &amp; Lined - Accent 3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Bordered &amp; Lined - Accent 4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Bordered &amp; Lined - Accent 5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Bordered &amp; Lined - Accent 6"/>
    <w:basedOn w:val="67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"/>
    <w:basedOn w:val="671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7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basedOn w:val="67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basedOn w:val="67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basedOn w:val="67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basedOn w:val="67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basedOn w:val="67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60"/>
    <w:link w:val="824"/>
    <w:uiPriority w:val="99"/>
    <w:semiHidden/>
    <w:unhideWhenUsed/>
    <w:rPr>
      <w:sz w:val="18"/>
    </w:rPr>
    <w:pPr>
      <w:spacing w:after="40"/>
    </w:p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70"/>
    <w:uiPriority w:val="99"/>
    <w:unhideWhenUsed/>
    <w:rPr>
      <w:vertAlign w:val="superscript"/>
    </w:rPr>
  </w:style>
  <w:style w:type="paragraph" w:styleId="826">
    <w:name w:val="endnote text"/>
    <w:basedOn w:val="660"/>
    <w:link w:val="827"/>
    <w:uiPriority w:val="99"/>
    <w:semiHidden/>
    <w:unhideWhenUsed/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70"/>
    <w:uiPriority w:val="99"/>
    <w:semiHidden/>
    <w:unhideWhenUsed/>
    <w:rPr>
      <w:vertAlign w:val="superscript"/>
    </w:rPr>
  </w:style>
  <w:style w:type="paragraph" w:styleId="829">
    <w:name w:val="toc 1"/>
    <w:basedOn w:val="660"/>
    <w:next w:val="660"/>
    <w:uiPriority w:val="39"/>
    <w:unhideWhenUsed/>
    <w:pPr>
      <w:spacing w:after="57"/>
    </w:pPr>
  </w:style>
  <w:style w:type="paragraph" w:styleId="830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1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2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3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4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5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6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7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60"/>
    <w:next w:val="660"/>
    <w:uiPriority w:val="99"/>
    <w:unhideWhenUsed/>
  </w:style>
  <w:style w:type="table" w:styleId="840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41">
    <w:name w:val="Body Text"/>
    <w:basedOn w:val="660"/>
    <w:qFormat/>
    <w:uiPriority w:val="1"/>
    <w:rPr>
      <w:sz w:val="24"/>
      <w:szCs w:val="24"/>
    </w:rPr>
    <w:pPr>
      <w:ind w:left="119" w:firstLine="540"/>
      <w:spacing w:lineRule="exact" w:line="275"/>
    </w:pPr>
  </w:style>
  <w:style w:type="paragraph" w:styleId="842">
    <w:name w:val="List Paragraph"/>
    <w:basedOn w:val="660"/>
    <w:qFormat/>
    <w:uiPriority w:val="1"/>
    <w:pPr>
      <w:ind w:left="119" w:hanging="141"/>
      <w:spacing w:lineRule="exact" w:line="275"/>
    </w:pPr>
  </w:style>
  <w:style w:type="paragraph" w:styleId="843" w:customStyle="1">
    <w:name w:val="Table Paragraph"/>
    <w:basedOn w:val="660"/>
    <w:qFormat/>
    <w:uiPriority w:val="1"/>
  </w:style>
  <w:style w:type="paragraph" w:styleId="844">
    <w:name w:val="Balloon Text"/>
    <w:basedOn w:val="660"/>
    <w:link w:val="845"/>
    <w:uiPriority w:val="99"/>
    <w:semiHidden/>
    <w:unhideWhenUsed/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70"/>
    <w:link w:val="844"/>
    <w:uiPriority w:val="99"/>
    <w:semiHidden/>
    <w:rPr>
      <w:rFonts w:ascii="Tahoma" w:hAnsi="Tahoma" w:cs="Tahoma" w:eastAsia="Times New Roman"/>
      <w:sz w:val="16"/>
      <w:szCs w:val="16"/>
      <w:lang w:val="ru-RU"/>
    </w:rPr>
  </w:style>
  <w:style w:type="table" w:styleId="846">
    <w:name w:val="Table Grid"/>
    <w:basedOn w:val="671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s://cl-discount.ru/promedbiz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Политика конфединциальности.docx</dc:title>
  <cp:lastModifiedBy>Павел Кириленко</cp:lastModifiedBy>
  <cp:revision>8</cp:revision>
  <dcterms:created xsi:type="dcterms:W3CDTF">2021-09-03T05:58:00Z</dcterms:created>
  <dcterms:modified xsi:type="dcterms:W3CDTF">2021-09-14T12:38:00Z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Word</vt:lpwstr>
  </property>
  <property fmtid="{D5CDD505-2E9C-101B-9397-08002B2CF9AE}" pid="4" name="LastSaved">
    <vt:filetime>2021-09-03T00:00:00Z</vt:filetime>
  </property>
</Properties>
</file>