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Договор-оферта </w:t>
      </w:r>
      <w:r/>
    </w:p>
    <w:p>
      <w:pPr>
        <w:contextualSpacing w:val="true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  <w:r/>
    </w:p>
    <w:p>
      <w:pPr>
        <w:contextualSpacing w:val="tru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г. Краснодар</w:t>
      </w:r>
      <w:r>
        <w:rPr>
          <w:sz w:val="24"/>
          <w:szCs w:val="24"/>
          <w:lang w:eastAsia="en-US"/>
        </w:rPr>
        <w:tab/>
        <w:t xml:space="preserve">            </w:t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</w:r>
      <w:r>
        <w:rPr>
          <w:sz w:val="24"/>
          <w:szCs w:val="24"/>
          <w:lang w:eastAsia="en-US"/>
        </w:rPr>
        <w:tab/>
        <w:t xml:space="preserve">                                        «____»____________2021 г.</w:t>
      </w:r>
      <w:r/>
    </w:p>
    <w:p>
      <w:pPr>
        <w:contextualSpacing w:val="true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Настоящий документ, размещенный в сети Интернет </w:t>
      </w:r>
      <w:r>
        <w:rPr>
          <w:b/>
          <w:sz w:val="24"/>
          <w:szCs w:val="24"/>
          <w:lang w:eastAsia="en-US"/>
        </w:rPr>
        <w:t xml:space="preserve">Индивидуальным предпринимателем </w:t>
      </w:r>
      <w:r>
        <w:rPr>
          <w:b/>
          <w:sz w:val="24"/>
          <w:szCs w:val="24"/>
        </w:rPr>
        <w:t xml:space="preserve">Лютой Юлией Валерьевной</w:t>
      </w:r>
      <w:r>
        <w:rPr>
          <w:sz w:val="24"/>
          <w:szCs w:val="24"/>
          <w:lang w:eastAsia="en-US"/>
        </w:rPr>
        <w:t xml:space="preserve">, именуемым в дальнейшем </w:t>
      </w:r>
      <w:r>
        <w:rPr>
          <w:b/>
          <w:sz w:val="24"/>
          <w:szCs w:val="24"/>
          <w:lang w:eastAsia="en-US"/>
        </w:rPr>
        <w:t xml:space="preserve">«Исполнитель»</w:t>
      </w:r>
      <w:r>
        <w:rPr>
          <w:sz w:val="24"/>
          <w:szCs w:val="24"/>
          <w:lang w:eastAsia="en-US"/>
        </w:rPr>
        <w:t xml:space="preserve">, в соответствии с пунктом 2 статьи 437 Гражданского кодекса Российской Федерации является публичной офертой, то есть предложением Исполнителя заключить договор возмездного оказания услуг (далее – Договор-оферта) по организации и проведению конференции «</w:t>
      </w:r>
      <w:r>
        <w:rPr>
          <w:sz w:val="24"/>
          <w:szCs w:val="24"/>
        </w:rPr>
        <w:t xml:space="preserve">PRO МЕДИЦИНСКИЙ БИЗНЕС</w:t>
      </w:r>
      <w:r>
        <w:rPr>
          <w:sz w:val="24"/>
          <w:szCs w:val="24"/>
          <w:lang w:eastAsia="en-US"/>
        </w:rPr>
        <w:t xml:space="preserve">» (далее – Конференция)  с обратившимся к Исполнителю физическим лицом, юридическим лицом, а также</w:t>
      </w:r>
      <w:r>
        <w:rPr>
          <w:sz w:val="24"/>
          <w:szCs w:val="24"/>
          <w:lang w:eastAsia="en-US"/>
        </w:rPr>
        <w:t xml:space="preserve"> индивидуальным предпринимателем (далее по тексту - </w:t>
      </w:r>
      <w:r>
        <w:rPr>
          <w:b/>
          <w:sz w:val="24"/>
          <w:szCs w:val="24"/>
          <w:lang w:eastAsia="en-US"/>
        </w:rPr>
        <w:t xml:space="preserve">«Заказчик»</w:t>
      </w:r>
      <w:r>
        <w:rPr>
          <w:sz w:val="24"/>
          <w:szCs w:val="24"/>
          <w:lang w:eastAsia="en-US"/>
        </w:rPr>
        <w:t xml:space="preserve">), намеревающимся принять участие в вышеуказанной Конференции.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Договор-оферта считается заключенным между Исполнителем и Заказчиком в момент акцепта Заказчиком настоящей оферты в соответствии с условиями настоящего Договора-оферты.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  <w:r/>
    </w:p>
    <w:p>
      <w:pPr>
        <w:jc w:val="center"/>
        <w:widowControl w:val="off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1. Общие положения, предмет Договора-оферты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1.1. Настоящий Договор-оферта является официальным документом и публикуется на сайте Конференции: </w:t>
      </w:r>
      <w:r>
        <w:rPr>
          <w:sz w:val="24"/>
          <w:szCs w:val="24"/>
          <w:lang w:eastAsia="en-US"/>
        </w:rPr>
        <w:t xml:space="preserve">https://cl-discount.ru/promedbiz</w:t>
      </w:r>
      <w:r>
        <w:rPr>
          <w:sz w:val="24"/>
          <w:szCs w:val="24"/>
          <w:lang w:eastAsia="en-US"/>
        </w:rPr>
        <w:t xml:space="preserve"> вместе с иными информационными материалами, касающимися порядка взаимодействия Исполнителя и Заказчика при оказании услуг.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1.2. Внесение Заказчиком в установленный срок на счет исполнителя денежных средств, указанных в п. 2.1 Договора-оферты признается акцептом.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1.3. Предметом настоящего Договора-оферты является возмездное оказание Исполнителем информационных услуг в форме консультаций и выступлений спикеров в рамках конференции PRO МЕДИЦИНСКИЙ БИЗНЕС, прог</w:t>
      </w:r>
      <w:r>
        <w:rPr>
          <w:sz w:val="24"/>
          <w:szCs w:val="24"/>
          <w:lang w:eastAsia="en-US"/>
        </w:rPr>
        <w:t xml:space="preserve">рамма которой размещена на сайте </w:t>
      </w:r>
      <w:r>
        <w:rPr>
          <w:sz w:val="24"/>
          <w:szCs w:val="24"/>
          <w:lang w:eastAsia="en-US"/>
        </w:rPr>
        <w:t xml:space="preserve">https://cl-discount.ru/promedbiz</w:t>
      </w:r>
      <w:r>
        <w:rPr>
          <w:sz w:val="24"/>
          <w:szCs w:val="24"/>
          <w:lang w:eastAsia="en-US"/>
        </w:rPr>
        <w:t xml:space="preserve">, в порядке и сроки, предусмотренные настоящим Договором-офертой (далее – оказание Услуг).</w:t>
      </w:r>
      <w:r/>
    </w:p>
    <w:p>
      <w:pPr>
        <w:ind w:left="708" w:firstLine="1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1.4. Сроки и время проведения конференции: 24 сентября 2021 года с 9:00 до 15:00;</w:t>
      </w:r>
      <w:r/>
    </w:p>
    <w:p>
      <w:pPr>
        <w:ind w:left="708" w:firstLine="1"/>
        <w:jc w:val="both"/>
        <w:widowControl w:val="off"/>
        <w:rPr>
          <w:sz w:val="24"/>
          <w:szCs w:val="24"/>
          <w:lang w:val="en-US" w:eastAsia="en-US"/>
        </w:rPr>
      </w:pPr>
      <w:r>
        <w:rPr>
          <w:sz w:val="24"/>
          <w:szCs w:val="24"/>
          <w:lang w:eastAsia="en-US"/>
        </w:rPr>
        <w:t xml:space="preserve">1.5. Место проведения конференции: г. Краснодар, ул. Гаврилова</w:t>
      </w:r>
      <w:r>
        <w:rPr>
          <w:sz w:val="24"/>
          <w:szCs w:val="24"/>
          <w:lang w:val="en-US" w:eastAsia="en-US"/>
        </w:rPr>
        <w:t xml:space="preserve">, </w:t>
      </w:r>
      <w:r>
        <w:rPr>
          <w:sz w:val="24"/>
          <w:szCs w:val="24"/>
          <w:lang w:eastAsia="en-US"/>
        </w:rPr>
        <w:t xml:space="preserve">д</w:t>
      </w:r>
      <w:r>
        <w:rPr>
          <w:sz w:val="24"/>
          <w:szCs w:val="24"/>
          <w:lang w:val="en-US" w:eastAsia="en-US"/>
        </w:rPr>
        <w:t xml:space="preserve">. 1</w:t>
      </w:r>
      <w:r>
        <w:rPr>
          <w:sz w:val="24"/>
          <w:szCs w:val="24"/>
          <w:lang w:eastAsia="en-US"/>
        </w:rPr>
        <w:t xml:space="preserve">А</w:t>
      </w:r>
      <w:r>
        <w:rPr>
          <w:sz w:val="24"/>
          <w:szCs w:val="24"/>
          <w:lang w:val="en-US" w:eastAsia="en-US"/>
        </w:rPr>
        <w:t xml:space="preserve"> «Hotel Congress Krasnodar 4*»</w:t>
      </w:r>
      <w:r/>
    </w:p>
    <w:p>
      <w:pPr>
        <w:jc w:val="center"/>
        <w:widowControl w:val="off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2. Цена и порядок оплаты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2.1. Стоимость участия в Конференции составляет: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-при оплате до 14 сентября 2021 года включительно – 5 000 (Пять тысяч) рублей 00коп.;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-при оплате с 15 сентября 2021 года – 10 000 (Десять тысяч) рублей 00коп., 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2.2. Сумма взноса, указанного в п.2.1. Договора  включает в себя оплату участия Заказчика в Конференции, а так же </w:t>
      </w:r>
      <w:r>
        <w:rPr>
          <w:sz w:val="24"/>
          <w:szCs w:val="24"/>
        </w:rPr>
        <w:t xml:space="preserve">все расходы Исполнителя, необходимые для осуществления им своих обязательств по договору в полном объеме и надлежащего качества, в том числе все подлежащие к уплате налоги, сборы и другие обязательные платежи, прочие расходы. </w:t>
      </w:r>
      <w:r>
        <w:rPr>
          <w:sz w:val="24"/>
          <w:szCs w:val="24"/>
        </w:rPr>
        <w:tab/>
        <w:t xml:space="preserve">Исполнитель применяет упрощенную систему налогообложения и не является плательщиком НДС.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2.3. Заказчик производит оплату в размере 100 % от суммы, указанной в п. 2.1 Договора-оферты в безналичной форме путем внесения денежных средств на счет Исполнителя, указанный в разделе 10 настоящего Договора-оферты, до начала Конференции. 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2.4.</w:t>
      </w:r>
      <w:r>
        <w:rPr>
          <w:sz w:val="24"/>
          <w:szCs w:val="24"/>
          <w:lang w:eastAsia="en-US"/>
        </w:rPr>
        <w:tab/>
        <w:t xml:space="preserve">Датой оплаты считается дата зачисления денежных средств на расчетный счет Исполнителя.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2.5.</w:t>
      </w:r>
      <w:r>
        <w:rPr>
          <w:sz w:val="24"/>
          <w:szCs w:val="24"/>
          <w:lang w:eastAsia="en-US"/>
        </w:rPr>
        <w:tab/>
        <w:t xml:space="preserve">Заказчик вправе отказаться от получения Услуг на следующих условиях: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при отказе от Услуг за 10 календарных дней до дня проведения Конференции  Организатор возвращает Участнику 100% внесенных им средств.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-при отказе от Услуг менее чем за 10 календарных дней, но не позднее, чем за 24 часа до дня проведения Конференции  Организатор возвращает Участнику 70% внесенных им средств.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2.5.1. Возврат денежных сре</w:t>
      </w:r>
      <w:r>
        <w:rPr>
          <w:sz w:val="24"/>
          <w:szCs w:val="24"/>
          <w:lang w:eastAsia="en-US"/>
        </w:rPr>
        <w:t xml:space="preserve">дств пр</w:t>
      </w:r>
      <w:r>
        <w:rPr>
          <w:sz w:val="24"/>
          <w:szCs w:val="24"/>
          <w:lang w:eastAsia="en-US"/>
        </w:rPr>
        <w:t xml:space="preserve">оизводится только на основании письменного заявления Заказчика в указанные сроки 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2.5.2. Отказ от Услуг после проведения Конференции настоящим Договором-офертой не предусмотрен.</w:t>
      </w:r>
      <w:r/>
    </w:p>
    <w:p>
      <w:pPr>
        <w:ind w:firstLine="709"/>
        <w:jc w:val="both"/>
        <w:widowControl w:val="off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  <w:r/>
    </w:p>
    <w:p>
      <w:pPr>
        <w:jc w:val="center"/>
        <w:widowControl w:val="off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3. Условия и порядок оказания услуг</w:t>
      </w:r>
      <w:r>
        <w:rPr>
          <w:sz w:val="24"/>
          <w:szCs w:val="24"/>
          <w:lang w:eastAsia="en-US"/>
        </w:rPr>
        <w:t xml:space="preserve"> 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3.1. Порядок получения услуги: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3.1.1.Для предварительной регистрации и получения Услуги Заказчик заполняет и направляет заявку на сайте Конференции: </w:t>
      </w:r>
      <w:r>
        <w:rPr>
          <w:sz w:val="24"/>
          <w:szCs w:val="24"/>
          <w:lang w:eastAsia="en-US"/>
        </w:rPr>
        <w:t xml:space="preserve">https://cl-discount.ru/promedbiz</w:t>
      </w:r>
      <w:r>
        <w:rPr>
          <w:sz w:val="24"/>
          <w:szCs w:val="24"/>
          <w:lang w:eastAsia="en-US"/>
        </w:rPr>
        <w:t xml:space="preserve"> , в которой указывает следующие данные: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-имя, отчество, фамилия;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-контактный номер телефона;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3.1.2. После получения заявки Исполнитель связывается с Заказчиком для подтверждения заявки и дополнительного информирования об Услуге.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3.1.3. Заказчик оплачивает участие в Конференции в порядке, установленном п. 2.3 Договора-оферты. По требованию Заказчика Исполнитель может выставить счет для оплаты Услуги.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3.2. Форма проведения Конференции: очная. 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3.3. Регистрация участников Конференции производится по адресу г. Краснодар, ул. Гаврилова, д. 1А в «</w:t>
      </w:r>
      <w:r>
        <w:rPr>
          <w:sz w:val="24"/>
          <w:szCs w:val="24"/>
          <w:lang w:val="en-US" w:eastAsia="en-US"/>
        </w:rPr>
        <w:t xml:space="preserve">Hotel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 xml:space="preserve">Congress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en-US" w:eastAsia="en-US"/>
        </w:rPr>
        <w:t xml:space="preserve">Krasnodar</w:t>
      </w:r>
      <w:r>
        <w:rPr>
          <w:sz w:val="24"/>
          <w:szCs w:val="24"/>
          <w:lang w:eastAsia="en-US"/>
        </w:rPr>
        <w:t xml:space="preserve"> 4*» 24 сентября 2021 года в 9:00.</w:t>
      </w:r>
      <w:r/>
    </w:p>
    <w:p>
      <w:pPr>
        <w:ind w:firstLine="708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Для регистрации участник предъявляет копию платежного документа, подтверждающего оплату участия в Конференции и документ, удостоверяющий личность.</w:t>
      </w:r>
      <w:r/>
    </w:p>
    <w:p>
      <w:pPr>
        <w:ind w:firstLine="708"/>
        <w:jc w:val="both"/>
        <w:widowControl w:val="off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3.4. </w:t>
      </w:r>
      <w:r>
        <w:rPr>
          <w:sz w:val="24"/>
          <w:szCs w:val="24"/>
        </w:rPr>
        <w:t xml:space="preserve">В случае отсутствия в течение 3 (трех) дней после оказания услуг по настоящему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мотивированного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считается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автоматически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без замечаний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  <w:r/>
    </w:p>
    <w:p>
      <w:pPr>
        <w:jc w:val="center"/>
        <w:widowControl w:val="off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4. Права и обязанности Сторон</w:t>
      </w:r>
      <w:r/>
    </w:p>
    <w:p>
      <w:pPr>
        <w:jc w:val="center"/>
        <w:widowControl w:val="off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  <w:r/>
    </w:p>
    <w:p>
      <w:pPr>
        <w:ind w:firstLine="709"/>
        <w:jc w:val="both"/>
        <w:widowControl w:val="off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4.1. Исполнитель обязуется: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4.1.1. Предоставить Заказчику услуги в соответствии с условиями настоящего Договора-оферты при условии оплаты денежных средств, указанных в п. 2.1 Договора-оферты, в полном объеме и в соответствии с заявленной программой Конференции.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4.1.2. В случае  изменения условий проведения Конференции своевременно информировать об этом Заказчика.</w:t>
      </w:r>
      <w:r/>
    </w:p>
    <w:p>
      <w:pPr>
        <w:ind w:firstLine="709"/>
        <w:jc w:val="both"/>
        <w:widowControl w:val="off"/>
        <w:rPr>
          <w:b/>
          <w:i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 xml:space="preserve">4.2. Исполнитель вправе: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4.2.1.</w:t>
      </w:r>
      <w:r>
        <w:rPr>
          <w:sz w:val="24"/>
          <w:szCs w:val="24"/>
          <w:lang w:eastAsia="en-US"/>
        </w:rPr>
        <w:tab/>
        <w:t xml:space="preserve">Привлекать к оказанию Услуг третьих лиц без предварительного получения на то согласия Заказчика.</w:t>
      </w:r>
      <w:r/>
    </w:p>
    <w:p>
      <w:pPr>
        <w:ind w:firstLine="709"/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4.2.2.</w:t>
      </w:r>
      <w:r>
        <w:rPr>
          <w:sz w:val="24"/>
          <w:szCs w:val="24"/>
          <w:lang w:eastAsia="en-US"/>
        </w:rPr>
        <w:tab/>
        <w:t xml:space="preserve">Стороны соглашаются с тем, что Исполнитель имеет право изменять даты и время проведения Конференции.</w:t>
      </w:r>
      <w:r/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4.2.3. Осуществлять ауди</w:t>
      </w:r>
      <w:r>
        <w:rPr>
          <w:sz w:val="24"/>
          <w:szCs w:val="24"/>
        </w:rPr>
        <w:t xml:space="preserve">о-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видеофиксацию</w:t>
      </w:r>
      <w:r>
        <w:rPr>
          <w:sz w:val="24"/>
          <w:szCs w:val="24"/>
        </w:rPr>
        <w:t xml:space="preserve"> событий в рамках проводимой Конференции, которая может быть использована для любых целей.</w:t>
      </w:r>
      <w:r/>
    </w:p>
    <w:p>
      <w:pPr>
        <w:ind w:firstLine="709"/>
        <w:jc w:val="both"/>
        <w:widowControl w:val="off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4.3. Заказчик обязуется:</w:t>
      </w:r>
      <w:r/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4.3.1. Самостоятельно и своевременно знакомиться на сайте с порядком и сроками проведения Конференции, условиями предоставления материалов и порядком оплаты.</w:t>
      </w:r>
      <w:r/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4.3.2. Соблюдать сроки и правила регистрации, установленные пунктами 3.1 и 3.3 Договора-оферты.</w:t>
      </w:r>
      <w:r/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4.3.3. Соблюдать сроки </w:t>
      </w:r>
      <w:r>
        <w:rPr>
          <w:sz w:val="24"/>
          <w:szCs w:val="24"/>
        </w:rPr>
        <w:t xml:space="preserve">о</w:t>
      </w:r>
      <w:r>
        <w:rPr>
          <w:sz w:val="24"/>
          <w:szCs w:val="24"/>
        </w:rPr>
        <w:t xml:space="preserve"> установленные разделом 2 Договора-оферты.</w:t>
      </w:r>
      <w:r/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4.3.4. Соблюдать порядок и </w:t>
      </w:r>
      <w:r>
        <w:rPr>
          <w:sz w:val="24"/>
          <w:szCs w:val="24"/>
        </w:rPr>
        <w:t xml:space="preserve">дисциплину</w:t>
      </w:r>
      <w:r>
        <w:rPr>
          <w:sz w:val="24"/>
          <w:szCs w:val="24"/>
        </w:rPr>
        <w:t xml:space="preserve"> как при регистрации, так и при участии в Конференции, не создавать своими действиями неудобства для других Заказчиков. При нарушении условий настоящего пункта Исполнитель оставляет за собой право не допустить Заказчика к участию в Конференции и</w:t>
      </w:r>
      <w:r>
        <w:rPr>
          <w:sz w:val="24"/>
          <w:szCs w:val="24"/>
        </w:rPr>
        <w:t xml:space="preserve">ли удалить Заказчика с места проведения Конференции, при этом денежные средства, выплаченные Заказчиком по Договору-оферте, не возвращаются и считаются неустойкой, подлежащей оплате Исполнителю в связи с нарушением Заказчиком принятых на себя обязательств.</w:t>
      </w:r>
      <w:r/>
    </w:p>
    <w:p>
      <w:pPr>
        <w:ind w:firstLine="709"/>
        <w:jc w:val="both"/>
        <w:widowControl w:val="off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4.4. Участник вправе:</w:t>
      </w:r>
      <w:r/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4.4.1. Получать от Организатора полную и достоверную информацию, связанную со сроками и условиями проведения Конференции.</w:t>
      </w:r>
      <w:r/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4.4.2.  Делать письменные записи во время проведения Конференции, задавать вопросы  спикерам, получать полную информацию о содержании и порядке предоставления Услуг Исполнителем.</w:t>
      </w:r>
      <w:r/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5"/>
        <w:numPr>
          <w:ilvl w:val="0"/>
          <w:numId w:val="8"/>
        </w:numPr>
        <w:tabs>
          <w:tab w:val="left" w:pos="3293" w:leader="none"/>
        </w:tabs>
      </w:pPr>
      <w:r>
        <w:t xml:space="preserve">Ответственность Сторон</w:t>
      </w:r>
      <w:r/>
    </w:p>
    <w:p>
      <w:pPr>
        <w:pStyle w:val="849"/>
        <w:numPr>
          <w:ilvl w:val="1"/>
          <w:numId w:val="5"/>
        </w:numPr>
        <w:ind w:right="104" w:firstLine="570"/>
        <w:spacing w:lineRule="auto" w:line="259" w:before="22"/>
        <w:tabs>
          <w:tab w:val="left" w:pos="116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неисполнения или ненадлежащего исполнения своих обязательств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Договору, Стороны несут ответственность в соответствии с законодательством РФ с 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Договора.</w:t>
      </w:r>
      <w:r/>
    </w:p>
    <w:p>
      <w:pPr>
        <w:pStyle w:val="849"/>
        <w:numPr>
          <w:ilvl w:val="1"/>
          <w:numId w:val="5"/>
        </w:numPr>
        <w:ind w:right="109" w:firstLine="570"/>
        <w:spacing w:lineRule="auto" w:line="259"/>
        <w:tabs>
          <w:tab w:val="left" w:pos="110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Исполнитель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не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ответственности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случае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ненадлежащего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ненадлежащее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явилось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следствием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недостоверности,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недостаточности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несвоевременности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вследствие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других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нарушений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Договора со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стороны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Заказчика.</w:t>
      </w:r>
      <w:r/>
    </w:p>
    <w:p>
      <w:pPr>
        <w:pStyle w:val="849"/>
        <w:numPr>
          <w:ilvl w:val="1"/>
          <w:numId w:val="5"/>
        </w:numPr>
        <w:ind w:right="103" w:firstLine="570"/>
        <w:spacing w:lineRule="auto" w:line="259"/>
        <w:tabs>
          <w:tab w:val="left" w:pos="113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Исполнитель не несет ответственности за несоответствие предоставленной 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ожиданиям Заказчика и/или за его субъективную оценку, такое несоответствие ожиданиям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и/или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отрицательная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субъективная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оценка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считать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оказанными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некачественно,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 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согласованном объеме.</w:t>
      </w:r>
      <w:r/>
    </w:p>
    <w:p>
      <w:pPr>
        <w:pStyle w:val="849"/>
        <w:numPr>
          <w:ilvl w:val="1"/>
          <w:numId w:val="5"/>
        </w:numPr>
        <w:ind w:right="110" w:firstLine="570"/>
        <w:spacing w:lineRule="auto" w:line="259" w:before="60"/>
        <w:tabs>
          <w:tab w:val="left" w:pos="12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случае</w:t>
      </w:r>
      <w:r>
        <w:rPr>
          <w:sz w:val="24"/>
          <w:szCs w:val="24"/>
        </w:rPr>
        <w:t xml:space="preserve"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причинам,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зависящим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воспользовался Услугами и не уведомил Исполнителя о своем желании отказаться от Услуг в порядке, установленном п. 2,5, то Услуга считается оказанной надлежащим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оплаченные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денежные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возврату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не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подлежат.</w:t>
      </w:r>
      <w:r/>
    </w:p>
    <w:p>
      <w:pPr>
        <w:pStyle w:val="849"/>
        <w:numPr>
          <w:ilvl w:val="1"/>
          <w:numId w:val="5"/>
        </w:numPr>
        <w:ind w:right="110" w:firstLine="570"/>
        <w:spacing w:lineRule="auto" w:line="259" w:before="60"/>
        <w:tabs>
          <w:tab w:val="left" w:pos="12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Стороны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освобождаются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неисполнение или ненадлежащее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исполнение своих обязательств по настоящему Договору, если таковые явились следствием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непредвиденных, непреодолимых обстоятельств, а именно землетрясение, пожар, наводнение,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прочие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стихийные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бедствия,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эпидемии,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аварии,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взрывы,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военные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действия,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изменения законодательства,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уполномоченных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повлекшие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невозможность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Сторонами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обязательств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настоящему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Договору</w:t>
      </w:r>
      <w:r>
        <w:rPr>
          <w:sz w:val="24"/>
          <w:szCs w:val="24"/>
        </w:rPr>
        <w:t xml:space="preserve">.С</w:t>
      </w:r>
      <w:r>
        <w:rPr>
          <w:sz w:val="24"/>
          <w:szCs w:val="24"/>
        </w:rPr>
        <w:t xml:space="preserve">тороны</w:t>
      </w:r>
      <w:r>
        <w:rPr>
          <w:sz w:val="24"/>
          <w:szCs w:val="24"/>
        </w:rPr>
        <w:t xml:space="preserve"> предпримут все возможное, чтобы выполнить все обязательства по настоящему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воспользуются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переноса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обязательств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согласованный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срок.</w:t>
      </w:r>
      <w:r/>
    </w:p>
    <w:p>
      <w:pPr>
        <w:pStyle w:val="847"/>
        <w:ind w:left="0" w:firstLine="0"/>
        <w:jc w:val="left"/>
        <w:spacing w:before="9"/>
      </w:pPr>
      <w:r/>
      <w:r/>
    </w:p>
    <w:p>
      <w:pPr>
        <w:pStyle w:val="655"/>
        <w:ind w:left="3721" w:firstLine="0"/>
        <w:tabs>
          <w:tab w:val="left" w:pos="3722" w:leader="none"/>
        </w:tabs>
      </w:pPr>
      <w:r>
        <w:rPr>
          <w:spacing w:val="-1"/>
        </w:rPr>
        <w:t xml:space="preserve">6.Разрешение споров</w:t>
      </w:r>
      <w:r/>
    </w:p>
    <w:p>
      <w:pPr>
        <w:pStyle w:val="849"/>
        <w:numPr>
          <w:ilvl w:val="1"/>
          <w:numId w:val="4"/>
        </w:numPr>
        <w:ind w:right="115" w:firstLine="570"/>
        <w:spacing w:lineRule="auto" w:line="259" w:before="22"/>
        <w:tabs>
          <w:tab w:val="left" w:pos="11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Все споры и разногласия, возникшие в связи с исполнением настоящего Договора,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Сторонами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переговоров.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претензии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Сторонами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15 (пятнадцать) календарных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дней.</w:t>
      </w:r>
      <w:r/>
    </w:p>
    <w:p>
      <w:pPr>
        <w:pStyle w:val="849"/>
        <w:numPr>
          <w:ilvl w:val="1"/>
          <w:numId w:val="4"/>
        </w:numPr>
        <w:ind w:right="102" w:firstLine="570"/>
        <w:spacing w:lineRule="auto" w:line="259"/>
        <w:tabs>
          <w:tab w:val="left" w:pos="113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не достижения</w:t>
      </w:r>
      <w:r>
        <w:rPr>
          <w:sz w:val="24"/>
          <w:szCs w:val="24"/>
        </w:rPr>
        <w:t xml:space="preserve"> согласия между Сторонами все споры рассматриваются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судебном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порядке,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законодательством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РФ.</w:t>
      </w:r>
      <w:r/>
    </w:p>
    <w:p>
      <w:pPr>
        <w:pStyle w:val="847"/>
        <w:ind w:left="0" w:firstLine="0"/>
        <w:jc w:val="left"/>
        <w:spacing w:before="9"/>
      </w:pPr>
      <w:r/>
      <w:r/>
    </w:p>
    <w:p>
      <w:pPr>
        <w:pStyle w:val="655"/>
        <w:ind w:left="413" w:firstLine="0"/>
        <w:jc w:val="center"/>
        <w:tabs>
          <w:tab w:val="left" w:pos="413" w:leader="none"/>
        </w:tabs>
      </w:pPr>
      <w:r>
        <w:t xml:space="preserve">7. Срок действия Договора-оферты, порядок его  изменения и расторжения</w:t>
      </w:r>
      <w:r/>
    </w:p>
    <w:p>
      <w:pPr>
        <w:pStyle w:val="849"/>
        <w:numPr>
          <w:ilvl w:val="1"/>
          <w:numId w:val="10"/>
        </w:numPr>
        <w:ind w:left="0" w:right="105" w:firstLine="709"/>
        <w:spacing w:lineRule="auto" w:line="259" w:before="22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Настоящий Договор вступает в силу с момента акцепта Заказчиком и действует 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момента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выполнения обязатель</w:t>
      </w:r>
      <w:r>
        <w:rPr>
          <w:sz w:val="24"/>
          <w:szCs w:val="24"/>
        </w:rPr>
        <w:t xml:space="preserve">ств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Ст</w:t>
      </w:r>
      <w:r>
        <w:rPr>
          <w:sz w:val="24"/>
          <w:szCs w:val="24"/>
        </w:rPr>
        <w:t xml:space="preserve">оронами. </w:t>
      </w:r>
      <w:r/>
    </w:p>
    <w:p>
      <w:pPr>
        <w:pStyle w:val="849"/>
        <w:numPr>
          <w:ilvl w:val="1"/>
          <w:numId w:val="10"/>
        </w:numPr>
        <w:ind w:left="0" w:right="105" w:firstLine="709"/>
        <w:spacing w:lineRule="auto" w:line="259" w:before="22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Исполнитель имеет право в любой момент изменять условия настоящего Договора 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одностороннем порядке без предварительного согласования с Заказчиком, обеспечивая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этом публикацию измененных условий в Интернете на Сайте Исполнителя не менее чем 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один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день до их ввода в действие.</w:t>
      </w:r>
      <w:r/>
    </w:p>
    <w:p>
      <w:pPr>
        <w:pStyle w:val="849"/>
        <w:numPr>
          <w:ilvl w:val="1"/>
          <w:numId w:val="10"/>
        </w:numPr>
        <w:ind w:left="0" w:right="116" w:firstLine="709"/>
        <w:spacing w:lineRule="auto" w:line="259"/>
        <w:tabs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Заказчик вправе расторгнуть настоящий Договор в одностороннем порядке в 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не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Исполнителем Услуг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в заявленные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сроки.</w:t>
      </w:r>
      <w:r/>
    </w:p>
    <w:p>
      <w:pPr>
        <w:pStyle w:val="847"/>
        <w:ind w:left="0" w:firstLine="0"/>
        <w:jc w:val="left"/>
        <w:spacing w:before="8"/>
      </w:pPr>
      <w:r/>
      <w:r/>
    </w:p>
    <w:p>
      <w:pPr>
        <w:pStyle w:val="655"/>
        <w:numPr>
          <w:ilvl w:val="0"/>
          <w:numId w:val="10"/>
        </w:numPr>
        <w:ind w:right="103"/>
        <w:jc w:val="center"/>
        <w:spacing w:lineRule="auto" w:line="259" w:before="60"/>
        <w:tabs>
          <w:tab w:val="left" w:pos="1006" w:leader="none"/>
          <w:tab w:val="left" w:pos="1225" w:leader="none"/>
        </w:tabs>
      </w:pPr>
      <w:r>
        <w:t xml:space="preserve">Конфиденциальная информация. Персональные данные Заказчика</w:t>
      </w:r>
      <w:r/>
    </w:p>
    <w:p>
      <w:pPr>
        <w:pStyle w:val="655"/>
        <w:numPr>
          <w:ilvl w:val="1"/>
          <w:numId w:val="10"/>
        </w:numPr>
        <w:ind w:left="0" w:right="103" w:firstLine="670"/>
        <w:jc w:val="both"/>
        <w:spacing w:lineRule="auto" w:line="259" w:before="60"/>
        <w:tabs>
          <w:tab w:val="left" w:pos="0" w:leader="none"/>
          <w:tab w:val="left" w:pos="1225" w:leader="none"/>
        </w:tabs>
        <w:rPr>
          <w:b w:val="false"/>
        </w:rPr>
      </w:pPr>
      <w:r>
        <w:rPr>
          <w:b w:val="false"/>
        </w:rPr>
        <w:t xml:space="preserve"> Стороны</w:t>
      </w:r>
      <w:r>
        <w:rPr>
          <w:b w:val="false"/>
          <w:spacing w:val="1"/>
        </w:rPr>
        <w:t xml:space="preserve"> </w:t>
      </w:r>
      <w:r>
        <w:rPr>
          <w:b w:val="false"/>
        </w:rPr>
        <w:t xml:space="preserve">обязуются</w:t>
      </w:r>
      <w:r>
        <w:rPr>
          <w:b w:val="false"/>
          <w:spacing w:val="1"/>
        </w:rPr>
        <w:t xml:space="preserve"> </w:t>
      </w:r>
      <w:r>
        <w:rPr>
          <w:b w:val="false"/>
        </w:rPr>
        <w:t xml:space="preserve">без</w:t>
      </w:r>
      <w:r>
        <w:rPr>
          <w:b w:val="false"/>
          <w:spacing w:val="1"/>
        </w:rPr>
        <w:t xml:space="preserve"> </w:t>
      </w:r>
      <w:r>
        <w:rPr>
          <w:b w:val="false"/>
        </w:rPr>
        <w:t xml:space="preserve">обоюдного</w:t>
      </w:r>
      <w:r>
        <w:rPr>
          <w:b w:val="false"/>
          <w:spacing w:val="1"/>
        </w:rPr>
        <w:t xml:space="preserve"> </w:t>
      </w:r>
      <w:r>
        <w:rPr>
          <w:b w:val="false"/>
        </w:rPr>
        <w:t xml:space="preserve">согласия</w:t>
      </w:r>
      <w:r>
        <w:rPr>
          <w:b w:val="false"/>
          <w:spacing w:val="1"/>
        </w:rPr>
        <w:t xml:space="preserve"> </w:t>
      </w:r>
      <w:r>
        <w:rPr>
          <w:b w:val="false"/>
        </w:rPr>
        <w:t xml:space="preserve">не</w:t>
      </w:r>
      <w:r>
        <w:rPr>
          <w:b w:val="false"/>
          <w:spacing w:val="1"/>
        </w:rPr>
        <w:t xml:space="preserve"> </w:t>
      </w:r>
      <w:r>
        <w:rPr>
          <w:b w:val="false"/>
        </w:rPr>
        <w:t xml:space="preserve">передавать</w:t>
      </w:r>
      <w:r>
        <w:rPr>
          <w:b w:val="false"/>
          <w:spacing w:val="1"/>
        </w:rPr>
        <w:t xml:space="preserve"> </w:t>
      </w:r>
      <w:r>
        <w:rPr>
          <w:b w:val="false"/>
        </w:rPr>
        <w:t xml:space="preserve">третьим</w:t>
      </w:r>
      <w:r>
        <w:rPr>
          <w:b w:val="false"/>
          <w:spacing w:val="1"/>
        </w:rPr>
        <w:t xml:space="preserve"> </w:t>
      </w:r>
      <w:r>
        <w:rPr>
          <w:b w:val="false"/>
        </w:rPr>
        <w:t xml:space="preserve">лицам</w:t>
      </w:r>
      <w:r>
        <w:rPr>
          <w:b w:val="false"/>
          <w:spacing w:val="1"/>
        </w:rPr>
        <w:t xml:space="preserve"> </w:t>
      </w:r>
      <w:r>
        <w:rPr>
          <w:b w:val="false"/>
        </w:rPr>
        <w:t xml:space="preserve">организационно-технологическую и коммерческую информацию, составляющую секрет для</w:t>
      </w:r>
      <w:r>
        <w:rPr>
          <w:b w:val="false"/>
          <w:spacing w:val="1"/>
        </w:rPr>
        <w:t xml:space="preserve"> </w:t>
      </w:r>
      <w:r>
        <w:rPr>
          <w:b w:val="false"/>
        </w:rPr>
        <w:t xml:space="preserve">любой</w:t>
      </w:r>
      <w:r>
        <w:rPr>
          <w:b w:val="false"/>
          <w:spacing w:val="-1"/>
        </w:rPr>
        <w:t xml:space="preserve"> </w:t>
      </w:r>
      <w:r>
        <w:rPr>
          <w:b w:val="false"/>
        </w:rPr>
        <w:t xml:space="preserve">из</w:t>
      </w:r>
      <w:r>
        <w:rPr>
          <w:b w:val="false"/>
          <w:spacing w:val="-1"/>
        </w:rPr>
        <w:t xml:space="preserve"> </w:t>
      </w:r>
      <w:r>
        <w:rPr>
          <w:b w:val="false"/>
        </w:rPr>
        <w:t xml:space="preserve">Сторон</w:t>
      </w:r>
      <w:r>
        <w:rPr>
          <w:b w:val="false"/>
          <w:spacing w:val="-1"/>
        </w:rPr>
        <w:t xml:space="preserve"> </w:t>
      </w:r>
      <w:r>
        <w:rPr>
          <w:b w:val="false"/>
        </w:rPr>
        <w:t xml:space="preserve">(далее –</w:t>
      </w:r>
      <w:r>
        <w:rPr>
          <w:b w:val="false"/>
          <w:spacing w:val="-1"/>
        </w:rPr>
        <w:t xml:space="preserve"> </w:t>
      </w:r>
      <w:r>
        <w:rPr>
          <w:b w:val="false"/>
        </w:rPr>
        <w:t xml:space="preserve">«конфиденциальная</w:t>
      </w:r>
      <w:r>
        <w:rPr>
          <w:b w:val="false"/>
          <w:spacing w:val="-1"/>
        </w:rPr>
        <w:t xml:space="preserve"> </w:t>
      </w:r>
      <w:r>
        <w:rPr>
          <w:b w:val="false"/>
        </w:rPr>
        <w:t xml:space="preserve">информация»)</w:t>
      </w:r>
      <w:r>
        <w:rPr>
          <w:b w:val="false"/>
          <w:spacing w:val="-1"/>
        </w:rPr>
        <w:t xml:space="preserve"> </w:t>
      </w:r>
      <w:r>
        <w:rPr>
          <w:b w:val="false"/>
        </w:rPr>
        <w:t xml:space="preserve">при условии,</w:t>
      </w:r>
      <w:r>
        <w:rPr>
          <w:b w:val="false"/>
          <w:spacing w:val="-1"/>
        </w:rPr>
        <w:t xml:space="preserve"> </w:t>
      </w:r>
      <w:r>
        <w:rPr>
          <w:b w:val="false"/>
        </w:rPr>
        <w:t xml:space="preserve">что:</w:t>
      </w:r>
      <w:r/>
    </w:p>
    <w:p>
      <w:pPr>
        <w:pStyle w:val="849"/>
        <w:numPr>
          <w:ilvl w:val="3"/>
          <w:numId w:val="6"/>
        </w:numPr>
        <w:ind w:left="0" w:right="116" w:firstLine="670"/>
        <w:spacing w:lineRule="auto" w:line="259"/>
        <w:tabs>
          <w:tab w:val="left" w:pos="0" w:leader="none"/>
          <w:tab w:val="left" w:pos="82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такая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действительную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или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потенциальную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коммерческую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ценность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силу ее неизвестности третьим лицам;</w:t>
      </w:r>
      <w:r/>
    </w:p>
    <w:p>
      <w:pPr>
        <w:pStyle w:val="849"/>
        <w:numPr>
          <w:ilvl w:val="3"/>
          <w:numId w:val="6"/>
        </w:numPr>
        <w:ind w:left="0" w:firstLine="670"/>
        <w:spacing w:lineRule="exact" w:line="276"/>
        <w:tabs>
          <w:tab w:val="left" w:pos="0" w:leader="none"/>
          <w:tab w:val="left" w:pos="81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нет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свободного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доступа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основании;</w:t>
      </w:r>
      <w:r/>
    </w:p>
    <w:p>
      <w:pPr>
        <w:pStyle w:val="849"/>
        <w:numPr>
          <w:ilvl w:val="3"/>
          <w:numId w:val="6"/>
        </w:numPr>
        <w:ind w:left="0" w:right="102" w:firstLine="670"/>
        <w:spacing w:lineRule="auto" w:line="259" w:before="21"/>
        <w:tabs>
          <w:tab w:val="left" w:pos="0" w:leader="none"/>
          <w:tab w:val="left" w:pos="93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обладатель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такой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принимает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надлежащие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меры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к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обеспечению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ее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конфиденциальности.</w:t>
      </w:r>
      <w:r/>
    </w:p>
    <w:p>
      <w:pPr>
        <w:pStyle w:val="849"/>
        <w:numPr>
          <w:ilvl w:val="1"/>
          <w:numId w:val="10"/>
        </w:numPr>
        <w:ind w:left="0" w:firstLine="670"/>
        <w:spacing w:lineRule="exact" w:line="276"/>
        <w:tabs>
          <w:tab w:val="left" w:pos="109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Конфиденциальная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подлежит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охране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бессрочно.</w:t>
      </w:r>
      <w:r/>
    </w:p>
    <w:p>
      <w:pPr>
        <w:pStyle w:val="849"/>
        <w:numPr>
          <w:ilvl w:val="1"/>
          <w:numId w:val="10"/>
        </w:numPr>
        <w:ind w:left="0" w:right="112" w:firstLine="670"/>
        <w:spacing w:lineRule="auto" w:line="259" w:before="22"/>
        <w:tabs>
          <w:tab w:val="left" w:pos="115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Заказчик выражает свое согласие на использование Исполнителем персональных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данных Заказчика, предоставленных им при предварительной регистрации. Исполнитель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обязан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сохранность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персональных данных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Заказчика.</w:t>
      </w:r>
      <w:r/>
    </w:p>
    <w:p>
      <w:pPr>
        <w:pStyle w:val="849"/>
        <w:numPr>
          <w:ilvl w:val="1"/>
          <w:numId w:val="10"/>
        </w:numPr>
        <w:ind w:left="0" w:right="104" w:firstLine="670"/>
        <w:spacing w:lineRule="auto" w:line="259"/>
        <w:tabs>
          <w:tab w:val="left" w:pos="110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Заключая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Договор-оферту,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дает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изображения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Заказчика, оказавшееся у Исполнителя при осуществлении ауди</w:t>
      </w:r>
      <w:r>
        <w:rPr>
          <w:sz w:val="24"/>
          <w:szCs w:val="24"/>
        </w:rPr>
        <w:t xml:space="preserve">о-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видеофиксации</w:t>
      </w:r>
      <w:r>
        <w:rPr>
          <w:sz w:val="24"/>
          <w:szCs w:val="24"/>
        </w:rPr>
        <w:t xml:space="preserve"> событий в рамках проводимой Конференции. В случае несогласия Заказчика на предоставление прав на 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его изображения, он уведомляет об этом Исполнителя в письменной форме по электронному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Исполнителя.</w:t>
      </w:r>
      <w:r/>
    </w:p>
    <w:p>
      <w:pPr>
        <w:pStyle w:val="849"/>
        <w:ind w:left="670" w:right="104" w:firstLine="0"/>
        <w:spacing w:lineRule="auto" w:line="259"/>
        <w:tabs>
          <w:tab w:val="left" w:pos="1105" w:leader="none"/>
        </w:tabs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55"/>
        <w:numPr>
          <w:ilvl w:val="0"/>
          <w:numId w:val="10"/>
        </w:numPr>
        <w:ind w:left="4005" w:hanging="361"/>
        <w:spacing w:lineRule="exact" w:line="274"/>
        <w:tabs>
          <w:tab w:val="left" w:pos="4006" w:leader="none"/>
        </w:tabs>
      </w:pPr>
      <w:r>
        <w:t xml:space="preserve">Прочие условия</w:t>
      </w:r>
      <w:r/>
    </w:p>
    <w:p>
      <w:pPr>
        <w:pStyle w:val="849"/>
        <w:numPr>
          <w:ilvl w:val="1"/>
          <w:numId w:val="10"/>
        </w:numPr>
        <w:ind w:left="0" w:right="107" w:firstLine="709"/>
        <w:spacing w:lineRule="auto" w:line="259" w:before="22"/>
        <w:tabs>
          <w:tab w:val="left" w:pos="130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 Во всем остальном, что не предусмотрено настоящим Договором-офертой, Стороны будут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руководствоваться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действующим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законодательством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Федерации.</w:t>
      </w:r>
      <w:r/>
    </w:p>
    <w:p>
      <w:pPr>
        <w:pStyle w:val="849"/>
        <w:numPr>
          <w:ilvl w:val="1"/>
          <w:numId w:val="10"/>
        </w:numPr>
        <w:ind w:left="0" w:right="102" w:firstLine="709"/>
        <w:spacing w:lineRule="auto" w:line="259"/>
        <w:tabs>
          <w:tab w:val="left" w:pos="124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Заказчик подтверждает, что до момента заключения Договора-оферты (акцепта 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Договора-оферты)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получил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всю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сроках,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условиях оказания Услуг и что все условия настоящего Договора ему ясны, и он принимает </w:t>
      </w:r>
      <w:r>
        <w:rPr>
          <w:sz w:val="24"/>
          <w:szCs w:val="24"/>
        </w:rPr>
        <w:t xml:space="preserve">их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безусловно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и в полном объеме.</w:t>
      </w:r>
      <w:r/>
    </w:p>
    <w:p>
      <w:pPr>
        <w:ind w:firstLine="709"/>
        <w:jc w:val="both"/>
        <w:widowControl w:val="off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widowControl w:val="off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10. Реквизиты Исполнителя</w:t>
      </w:r>
      <w:r/>
    </w:p>
    <w:p>
      <w:pPr>
        <w:ind w:firstLine="567"/>
        <w:jc w:val="both"/>
        <w:widowControl w:val="off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</w:r>
      <w:r/>
    </w:p>
    <w:p>
      <w:pPr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Индивидуальный предприниматель </w:t>
      </w:r>
      <w:r>
        <w:rPr>
          <w:sz w:val="24"/>
          <w:szCs w:val="24"/>
          <w:lang w:eastAsia="en-US"/>
        </w:rPr>
        <w:t xml:space="preserve">Лютая Юлия Валерьевна</w:t>
      </w:r>
      <w:r/>
    </w:p>
    <w:p>
      <w:pPr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Адрес:</w:t>
      </w:r>
      <w:r>
        <w:t xml:space="preserve"> </w:t>
      </w:r>
      <w:r>
        <w:rPr>
          <w:sz w:val="24"/>
          <w:szCs w:val="24"/>
          <w:lang w:eastAsia="en-US"/>
        </w:rPr>
        <w:t xml:space="preserve">350000</w:t>
      </w:r>
      <w:r>
        <w:rPr>
          <w:sz w:val="24"/>
          <w:szCs w:val="24"/>
          <w:lang w:eastAsia="en-US"/>
        </w:rPr>
        <w:t xml:space="preserve">, г. Краснода</w:t>
      </w:r>
      <w:r>
        <w:rPr>
          <w:sz w:val="24"/>
          <w:szCs w:val="24"/>
          <w:lang w:eastAsia="en-US"/>
        </w:rPr>
        <w:t xml:space="preserve">р, ул. Володи Головатого дом 109 </w:t>
      </w:r>
      <w:r>
        <w:rPr>
          <w:sz w:val="24"/>
          <w:szCs w:val="24"/>
          <w:lang w:eastAsia="en-US"/>
        </w:rPr>
        <w:t xml:space="preserve">кв</w:t>
      </w:r>
      <w:r>
        <w:rPr>
          <w:sz w:val="24"/>
          <w:szCs w:val="24"/>
          <w:lang w:eastAsia="en-US"/>
        </w:rPr>
        <w:t xml:space="preserve"> 220</w:t>
      </w:r>
      <w:r/>
    </w:p>
    <w:p>
      <w:pPr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Тел.: +79898279744</w:t>
      </w:r>
      <w:r/>
    </w:p>
    <w:p>
      <w:pPr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ИНН</w:t>
      </w:r>
      <w:r>
        <w:rPr>
          <w:sz w:val="24"/>
          <w:szCs w:val="24"/>
          <w:lang w:eastAsia="en-US"/>
        </w:rPr>
        <w:tab/>
      </w:r>
      <w:r/>
    </w:p>
    <w:p>
      <w:pPr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ОГРНИП</w:t>
      </w:r>
      <w:r>
        <w:rPr>
          <w:sz w:val="24"/>
          <w:szCs w:val="24"/>
          <w:lang w:eastAsia="en-US"/>
        </w:rPr>
        <w:tab/>
        <w:t xml:space="preserve">321237500335072</w:t>
      </w:r>
      <w:r/>
    </w:p>
    <w:p>
      <w:pPr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Банковские реквизиты: </w:t>
      </w:r>
      <w:r/>
    </w:p>
    <w:p>
      <w:pPr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Банк пол</w:t>
      </w:r>
      <w:r>
        <w:rPr>
          <w:sz w:val="24"/>
          <w:szCs w:val="24"/>
          <w:lang w:eastAsia="en-US"/>
        </w:rPr>
        <w:t xml:space="preserve">учателя</w:t>
      </w:r>
      <w:r>
        <w:rPr>
          <w:sz w:val="24"/>
          <w:szCs w:val="24"/>
          <w:lang w:eastAsia="en-US"/>
        </w:rPr>
        <w:tab/>
        <w:t xml:space="preserve">ПАО Сбербанк </w:t>
      </w:r>
      <w:r/>
    </w:p>
    <w:p>
      <w:pPr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БИК</w:t>
      </w:r>
      <w:r>
        <w:rPr>
          <w:sz w:val="24"/>
          <w:szCs w:val="24"/>
          <w:lang w:eastAsia="en-US"/>
        </w:rPr>
        <w:tab/>
        <w:t xml:space="preserve">040349602</w:t>
      </w:r>
      <w:r/>
    </w:p>
    <w:p>
      <w:pPr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Расчетный </w:t>
      </w:r>
      <w:r>
        <w:rPr>
          <w:sz w:val="24"/>
          <w:szCs w:val="24"/>
          <w:lang w:eastAsia="en-US"/>
        </w:rPr>
        <w:t xml:space="preserve">счет</w:t>
      </w:r>
      <w:r>
        <w:rPr>
          <w:sz w:val="24"/>
          <w:szCs w:val="24"/>
          <w:lang w:eastAsia="en-US"/>
        </w:rPr>
        <w:tab/>
        <w:t xml:space="preserve">40802810730000145452</w:t>
      </w:r>
      <w:r/>
    </w:p>
    <w:p>
      <w:pPr>
        <w:jc w:val="both"/>
        <w:widowControl w:val="off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Корреспонде</w:t>
      </w:r>
      <w:r>
        <w:rPr>
          <w:sz w:val="24"/>
          <w:szCs w:val="24"/>
          <w:lang w:eastAsia="en-US"/>
        </w:rPr>
        <w:t xml:space="preserve">нтский счет</w:t>
      </w:r>
      <w:r>
        <w:rPr>
          <w:sz w:val="24"/>
          <w:szCs w:val="24"/>
          <w:lang w:eastAsia="en-US"/>
        </w:rPr>
        <w:tab/>
        <w:t xml:space="preserve">30101810100000000602</w:t>
      </w:r>
      <w:r/>
    </w:p>
    <w:p>
      <w:pPr>
        <w:jc w:val="both"/>
        <w:widowControl w:val="off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В назначении платежа указать: для участия (Ф.И.О. Участника)  в Конференции PRO МЕДИЦИНСКИЙ БИЗНЕС</w:t>
      </w:r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993" w:right="707" w:bottom="1135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et">
    <w:panose1 w:val="020B0606030804020204"/>
  </w:font>
  <w:font w:name="Segoe UI">
    <w:panose1 w:val="020B0502040504020204"/>
  </w:font>
  <w:font w:name="Bookman Old Style">
    <w:panose1 w:val="020606030506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-33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-3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-67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-6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-101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-1000" w:hanging="1800"/>
      </w:pPr>
      <w:rPr>
        <w:rFonts w:hint="default"/>
      </w:r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100" w:hanging="555"/>
      </w:pPr>
      <w:rPr>
        <w:rFonts w:hint="default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00" w:hanging="555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6" w:hanging="555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64" w:hanging="555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52" w:hanging="555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40" w:hanging="555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28" w:hanging="555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16" w:hanging="555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04" w:hanging="555"/>
      </w:pPr>
      <w:rPr>
        <w:rFonts w:hint="default"/>
        <w:lang w:val="ru-RU" w:bidi="ar-SA" w:eastAsia="en-US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700" w:hanging="600"/>
      </w:pPr>
      <w:rPr>
        <w:rFonts w:hint="default"/>
        <w:lang w:val="ru-RU" w:bidi="ar-SA" w:eastAsia="en-US"/>
      </w:rPr>
    </w:lvl>
    <w:lvl w:ilvl="1">
      <w:start w:val="1"/>
      <w:numFmt w:val="decimal"/>
      <w:isLgl w:val="false"/>
      <w:suff w:val="tab"/>
      <w:lvlText w:val="%1.%2"/>
      <w:lvlJc w:val="left"/>
      <w:pPr>
        <w:ind w:left="700" w:hanging="600"/>
      </w:pPr>
      <w:rPr>
        <w:rFonts w:hint="default"/>
        <w:lang w:val="ru-RU" w:bidi="ar-SA" w:eastAsia="en-US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00" w:hanging="600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3">
      <w:start w:val="1"/>
      <w:numFmt w:val="bullet"/>
      <w:isLgl w:val="false"/>
      <w:suff w:val="tab"/>
      <w:lvlText w:val="-"/>
      <w:lvlJc w:val="left"/>
      <w:pPr>
        <w:ind w:left="100" w:hanging="140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793" w:hanging="14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824" w:hanging="14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855" w:hanging="14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886" w:hanging="14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17" w:hanging="140"/>
      </w:pPr>
      <w:rPr>
        <w:rFonts w:hint="default"/>
        <w:lang w:val="ru-RU" w:bidi="ar-SA" w:eastAsia="en-US"/>
      </w:r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00" w:hanging="630"/>
      </w:pPr>
      <w:rPr>
        <w:rFonts w:hint="default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00" w:hanging="630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6" w:hanging="63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64" w:hanging="63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52" w:hanging="63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40" w:hanging="63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28" w:hanging="63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16" w:hanging="63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04" w:hanging="630"/>
      </w:pPr>
      <w:rPr>
        <w:rFonts w:hint="default"/>
        <w:lang w:val="ru-RU" w:bidi="ar-SA" w:eastAsia="en-US"/>
      </w:rPr>
    </w:lvl>
  </w:abstractNum>
  <w:abstractNum w:abstractNumId="4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100" w:hanging="525"/>
      </w:pPr>
      <w:rPr>
        <w:rFonts w:hint="default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00" w:hanging="525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6" w:hanging="525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64" w:hanging="525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52" w:hanging="525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40" w:hanging="525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28" w:hanging="525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16" w:hanging="525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04" w:hanging="525"/>
      </w:pPr>
      <w:rPr>
        <w:rFonts w:hint="default"/>
        <w:lang w:val="ru-RU" w:bidi="ar-SA" w:eastAsia="en-US"/>
      </w:r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3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0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8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65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72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9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86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9412" w:hanging="180"/>
      </w:p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00" w:hanging="450"/>
      </w:pPr>
      <w:rPr>
        <w:rFonts w:hint="default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00" w:hanging="450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6" w:hanging="45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64" w:hanging="45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52" w:hanging="45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40" w:hanging="45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28" w:hanging="45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16" w:hanging="45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04" w:hanging="450"/>
      </w:pPr>
      <w:rPr>
        <w:rFonts w:hint="default"/>
        <w:lang w:val="ru-RU" w:bidi="ar-SA" w:eastAsia="en-U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074" w:hanging="240"/>
        <w:jc w:val="right"/>
      </w:pPr>
      <w:rPr>
        <w:rFonts w:ascii="Times New Roman" w:hAnsi="Times New Roman" w:cs="Times New Roman" w:eastAsia="Times New Roman" w:hint="default"/>
        <w:b/>
        <w:bCs/>
        <w:sz w:val="24"/>
        <w:szCs w:val="24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00" w:hanging="450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3846" w:hanging="45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613" w:hanging="45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380" w:hanging="45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146" w:hanging="45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913" w:hanging="45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680" w:hanging="45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446" w:hanging="450"/>
      </w:pPr>
      <w:rPr>
        <w:rFonts w:hint="default"/>
        <w:lang w:val="ru-RU" w:bidi="ar-SA" w:eastAsia="en-US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100" w:hanging="495"/>
      </w:pPr>
      <w:rPr>
        <w:rFonts w:hint="default"/>
        <w:lang w:val="ru-RU" w:bidi="ar-SA" w:eastAsia="en-US"/>
      </w:rPr>
    </w:lvl>
    <w:lvl w:ilvl="1">
      <w:start w:val="1"/>
      <w:numFmt w:val="decimal"/>
      <w:isLgl w:val="false"/>
      <w:suff w:val="tab"/>
      <w:lvlText w:val="%1.%2."/>
      <w:lvlJc w:val="left"/>
      <w:pPr>
        <w:ind w:left="100" w:hanging="495"/>
      </w:pPr>
      <w:rPr>
        <w:rFonts w:ascii="Times New Roman" w:hAnsi="Times New Roman" w:cs="Times New Roman" w:eastAsia="Times New Roman" w:hint="default"/>
        <w:sz w:val="24"/>
        <w:szCs w:val="24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6" w:hanging="495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64" w:hanging="495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52" w:hanging="495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40" w:hanging="495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028" w:hanging="495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016" w:hanging="495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004" w:hanging="495"/>
      </w:pPr>
      <w:rPr>
        <w:rFonts w:hint="default"/>
        <w:lang w:val="ru-RU" w:bidi="ar-SA" w:eastAsia="en-US"/>
      </w:r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3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3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43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4"/>
        <w:szCs w:val="24"/>
        <w:lang w:val="ru-RU" w:bidi="ar-SA" w:eastAsia="en-US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664"/>
    <w:link w:val="65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4"/>
    <w:link w:val="65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4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4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4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4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4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4"/>
    <w:link w:val="66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4"/>
    <w:link w:val="677"/>
    <w:uiPriority w:val="10"/>
    <w:rPr>
      <w:sz w:val="48"/>
      <w:szCs w:val="48"/>
    </w:rPr>
  </w:style>
  <w:style w:type="character" w:styleId="35">
    <w:name w:val="Subtitle Char"/>
    <w:basedOn w:val="664"/>
    <w:link w:val="679"/>
    <w:uiPriority w:val="11"/>
    <w:rPr>
      <w:sz w:val="24"/>
      <w:szCs w:val="24"/>
    </w:rPr>
  </w:style>
  <w:style w:type="character" w:styleId="37">
    <w:name w:val="Quote Char"/>
    <w:link w:val="681"/>
    <w:uiPriority w:val="29"/>
    <w:rPr>
      <w:i/>
    </w:rPr>
  </w:style>
  <w:style w:type="character" w:styleId="39">
    <w:name w:val="Intense Quote Char"/>
    <w:link w:val="683"/>
    <w:uiPriority w:val="30"/>
    <w:rPr>
      <w:i/>
    </w:rPr>
  </w:style>
  <w:style w:type="character" w:styleId="41">
    <w:name w:val="Header Char"/>
    <w:basedOn w:val="664"/>
    <w:link w:val="685"/>
    <w:uiPriority w:val="99"/>
  </w:style>
  <w:style w:type="character" w:styleId="45">
    <w:name w:val="Caption Char"/>
    <w:basedOn w:val="689"/>
    <w:link w:val="687"/>
    <w:uiPriority w:val="99"/>
  </w:style>
  <w:style w:type="character" w:styleId="174">
    <w:name w:val="Footnote Text Char"/>
    <w:link w:val="817"/>
    <w:uiPriority w:val="99"/>
    <w:rPr>
      <w:sz w:val="18"/>
    </w:rPr>
  </w:style>
  <w:style w:type="character" w:styleId="177">
    <w:name w:val="Endnote Text Char"/>
    <w:link w:val="820"/>
    <w:uiPriority w:val="99"/>
    <w:rPr>
      <w:sz w:val="20"/>
    </w:rPr>
  </w:style>
  <w:style w:type="paragraph" w:styleId="654" w:default="1">
    <w:name w:val="Normal"/>
    <w:qFormat/>
    <w:rPr>
      <w:rFonts w:eastAsia="Times New Roman"/>
      <w:sz w:val="20"/>
      <w:szCs w:val="20"/>
      <w:lang w:eastAsia="ar-SA"/>
    </w:rPr>
    <w:pPr>
      <w:spacing w:lineRule="auto" w:line="240"/>
    </w:pPr>
  </w:style>
  <w:style w:type="paragraph" w:styleId="655">
    <w:name w:val="Heading 1"/>
    <w:basedOn w:val="654"/>
    <w:link w:val="846"/>
    <w:qFormat/>
    <w:uiPriority w:val="1"/>
    <w:rPr>
      <w:b/>
      <w:bCs/>
      <w:sz w:val="24"/>
      <w:szCs w:val="24"/>
      <w:lang w:eastAsia="en-US"/>
    </w:rPr>
    <w:pPr>
      <w:ind w:left="1090" w:hanging="241"/>
      <w:widowControl w:val="off"/>
      <w:outlineLvl w:val="0"/>
    </w:pPr>
  </w:style>
  <w:style w:type="paragraph" w:styleId="656">
    <w:name w:val="Heading 2"/>
    <w:basedOn w:val="654"/>
    <w:next w:val="654"/>
    <w:link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7">
    <w:name w:val="Heading 3"/>
    <w:basedOn w:val="654"/>
    <w:next w:val="654"/>
    <w:link w:val="6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8">
    <w:name w:val="Heading 4"/>
    <w:basedOn w:val="654"/>
    <w:next w:val="654"/>
    <w:link w:val="6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9">
    <w:name w:val="Heading 5"/>
    <w:basedOn w:val="654"/>
    <w:next w:val="654"/>
    <w:link w:val="6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60">
    <w:name w:val="Heading 6"/>
    <w:basedOn w:val="654"/>
    <w:next w:val="654"/>
    <w:link w:val="67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1">
    <w:name w:val="Heading 7"/>
    <w:basedOn w:val="654"/>
    <w:next w:val="654"/>
    <w:link w:val="67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2">
    <w:name w:val="Heading 8"/>
    <w:basedOn w:val="654"/>
    <w:next w:val="654"/>
    <w:link w:val="67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63">
    <w:name w:val="Heading 9"/>
    <w:basedOn w:val="654"/>
    <w:next w:val="654"/>
    <w:link w:val="67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 w:default="1">
    <w:name w:val="Default Paragraph Font"/>
    <w:uiPriority w:val="1"/>
    <w:semiHidden/>
    <w:unhideWhenUsed/>
  </w:style>
  <w:style w:type="table" w:styleId="6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6" w:default="1">
    <w:name w:val="No List"/>
    <w:uiPriority w:val="99"/>
    <w:semiHidden/>
    <w:unhideWhenUsed/>
  </w:style>
  <w:style w:type="character" w:styleId="667" w:customStyle="1">
    <w:name w:val="Heading 1 Char"/>
    <w:basedOn w:val="664"/>
    <w:uiPriority w:val="9"/>
    <w:rPr>
      <w:rFonts w:ascii="Arial" w:hAnsi="Arial" w:cs="Arial" w:eastAsia="Arial"/>
      <w:sz w:val="40"/>
      <w:szCs w:val="40"/>
    </w:rPr>
  </w:style>
  <w:style w:type="character" w:styleId="668" w:customStyle="1">
    <w:name w:val="Заголовок 2 Знак"/>
    <w:basedOn w:val="664"/>
    <w:link w:val="656"/>
    <w:uiPriority w:val="9"/>
    <w:rPr>
      <w:rFonts w:ascii="Arial" w:hAnsi="Arial" w:cs="Arial" w:eastAsia="Arial"/>
      <w:sz w:val="34"/>
    </w:rPr>
  </w:style>
  <w:style w:type="character" w:styleId="669" w:customStyle="1">
    <w:name w:val="Заголовок 3 Знак"/>
    <w:basedOn w:val="664"/>
    <w:link w:val="657"/>
    <w:uiPriority w:val="9"/>
    <w:rPr>
      <w:rFonts w:ascii="Arial" w:hAnsi="Arial" w:cs="Arial" w:eastAsia="Arial"/>
      <w:sz w:val="30"/>
      <w:szCs w:val="30"/>
    </w:rPr>
  </w:style>
  <w:style w:type="character" w:styleId="670" w:customStyle="1">
    <w:name w:val="Заголовок 4 Знак"/>
    <w:basedOn w:val="664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671" w:customStyle="1">
    <w:name w:val="Заголовок 5 Знак"/>
    <w:basedOn w:val="664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672" w:customStyle="1">
    <w:name w:val="Заголовок 6 Знак"/>
    <w:basedOn w:val="664"/>
    <w:link w:val="660"/>
    <w:uiPriority w:val="9"/>
    <w:rPr>
      <w:rFonts w:ascii="Arial" w:hAnsi="Arial" w:cs="Arial" w:eastAsia="Arial"/>
      <w:b/>
      <w:bCs/>
      <w:sz w:val="22"/>
      <w:szCs w:val="22"/>
    </w:rPr>
  </w:style>
  <w:style w:type="character" w:styleId="673" w:customStyle="1">
    <w:name w:val="Заголовок 7 Знак"/>
    <w:basedOn w:val="664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4" w:customStyle="1">
    <w:name w:val="Заголовок 8 Знак"/>
    <w:basedOn w:val="664"/>
    <w:link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75" w:customStyle="1">
    <w:name w:val="Заголовок 9 Знак"/>
    <w:basedOn w:val="664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76">
    <w:name w:val="No Spacing"/>
    <w:qFormat/>
    <w:uiPriority w:val="1"/>
    <w:pPr>
      <w:spacing w:lineRule="auto" w:line="240"/>
    </w:pPr>
  </w:style>
  <w:style w:type="paragraph" w:styleId="677">
    <w:name w:val="Title"/>
    <w:basedOn w:val="654"/>
    <w:next w:val="654"/>
    <w:link w:val="67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8" w:customStyle="1">
    <w:name w:val="Название Знак"/>
    <w:basedOn w:val="664"/>
    <w:link w:val="677"/>
    <w:uiPriority w:val="10"/>
    <w:rPr>
      <w:sz w:val="48"/>
      <w:szCs w:val="48"/>
    </w:rPr>
  </w:style>
  <w:style w:type="paragraph" w:styleId="679">
    <w:name w:val="Subtitle"/>
    <w:basedOn w:val="654"/>
    <w:next w:val="654"/>
    <w:link w:val="680"/>
    <w:qFormat/>
    <w:uiPriority w:val="11"/>
    <w:rPr>
      <w:sz w:val="24"/>
      <w:szCs w:val="24"/>
    </w:rPr>
    <w:pPr>
      <w:spacing w:after="200" w:before="200"/>
    </w:pPr>
  </w:style>
  <w:style w:type="character" w:styleId="680" w:customStyle="1">
    <w:name w:val="Подзаголовок Знак"/>
    <w:basedOn w:val="664"/>
    <w:link w:val="679"/>
    <w:uiPriority w:val="11"/>
    <w:rPr>
      <w:sz w:val="24"/>
      <w:szCs w:val="24"/>
    </w:rPr>
  </w:style>
  <w:style w:type="paragraph" w:styleId="681">
    <w:name w:val="Quote"/>
    <w:basedOn w:val="654"/>
    <w:next w:val="654"/>
    <w:link w:val="682"/>
    <w:qFormat/>
    <w:uiPriority w:val="29"/>
    <w:rPr>
      <w:i/>
    </w:rPr>
    <w:pPr>
      <w:ind w:left="720" w:right="720"/>
    </w:pPr>
  </w:style>
  <w:style w:type="character" w:styleId="682" w:customStyle="1">
    <w:name w:val="Цитата 2 Знак"/>
    <w:link w:val="681"/>
    <w:uiPriority w:val="29"/>
    <w:rPr>
      <w:i/>
    </w:rPr>
  </w:style>
  <w:style w:type="paragraph" w:styleId="683">
    <w:name w:val="Intense Quote"/>
    <w:basedOn w:val="654"/>
    <w:next w:val="654"/>
    <w:link w:val="68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4" w:customStyle="1">
    <w:name w:val="Выделенная цитата Знак"/>
    <w:link w:val="683"/>
    <w:uiPriority w:val="30"/>
    <w:rPr>
      <w:i/>
    </w:rPr>
  </w:style>
  <w:style w:type="paragraph" w:styleId="685">
    <w:name w:val="Header"/>
    <w:basedOn w:val="654"/>
    <w:link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6" w:customStyle="1">
    <w:name w:val="Верхний колонтитул Знак"/>
    <w:basedOn w:val="664"/>
    <w:link w:val="685"/>
    <w:uiPriority w:val="99"/>
  </w:style>
  <w:style w:type="paragraph" w:styleId="687">
    <w:name w:val="Footer"/>
    <w:basedOn w:val="654"/>
    <w:link w:val="6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88" w:customStyle="1">
    <w:name w:val="Footer Char"/>
    <w:basedOn w:val="664"/>
    <w:uiPriority w:val="99"/>
  </w:style>
  <w:style w:type="paragraph" w:styleId="689">
    <w:name w:val="Caption"/>
    <w:basedOn w:val="654"/>
    <w:next w:val="6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0" w:customStyle="1">
    <w:name w:val="Нижний колонтитул Знак"/>
    <w:link w:val="687"/>
    <w:uiPriority w:val="99"/>
  </w:style>
  <w:style w:type="table" w:styleId="691">
    <w:name w:val="Table Grid"/>
    <w:basedOn w:val="665"/>
    <w:uiPriority w:val="59"/>
    <w:pPr>
      <w:spacing w:lineRule="auto" w:line="24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 w:customStyle="1">
    <w:name w:val="Table Grid Light"/>
    <w:basedOn w:val="665"/>
    <w:uiPriority w:val="59"/>
    <w:pPr>
      <w:spacing w:lineRule="auto" w:line="24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 w:customStyle="1">
    <w:name w:val="Plain Table 1"/>
    <w:basedOn w:val="665"/>
    <w:uiPriority w:val="59"/>
    <w:pPr>
      <w:spacing w:lineRule="auto" w:line="24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 w:customStyle="1">
    <w:name w:val="Plain Table 2"/>
    <w:basedOn w:val="665"/>
    <w:uiPriority w:val="59"/>
    <w:pPr>
      <w:spacing w:lineRule="auto" w:line="24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 w:customStyle="1">
    <w:name w:val="Plain Table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 w:customStyle="1">
    <w:name w:val="Plain Table 4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Plain Table 5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 w:customStyle="1">
    <w:name w:val="Grid Table 1 Light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2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4"/>
    <w:basedOn w:val="665"/>
    <w:uiPriority w:val="59"/>
    <w:pPr>
      <w:spacing w:lineRule="auto" w:line="24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5"/>
    <w:uiPriority w:val="59"/>
    <w:pPr>
      <w:spacing w:lineRule="auto" w:line="24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1" w:customStyle="1">
    <w:name w:val="Grid Table 4 - Accent 2"/>
    <w:basedOn w:val="665"/>
    <w:uiPriority w:val="59"/>
    <w:pPr>
      <w:spacing w:lineRule="auto" w:line="24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2" w:customStyle="1">
    <w:name w:val="Grid Table 4 - Accent 3"/>
    <w:basedOn w:val="665"/>
    <w:uiPriority w:val="59"/>
    <w:pPr>
      <w:spacing w:lineRule="auto" w:line="24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3" w:customStyle="1">
    <w:name w:val="Grid Table 4 - Accent 4"/>
    <w:basedOn w:val="665"/>
    <w:uiPriority w:val="59"/>
    <w:pPr>
      <w:spacing w:lineRule="auto" w:line="24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4" w:customStyle="1">
    <w:name w:val="Grid Table 4 - Accent 5"/>
    <w:basedOn w:val="665"/>
    <w:uiPriority w:val="59"/>
    <w:pPr>
      <w:spacing w:lineRule="auto" w:line="24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5" w:customStyle="1">
    <w:name w:val="Grid Table 4 - Accent 6"/>
    <w:basedOn w:val="665"/>
    <w:uiPriority w:val="59"/>
    <w:pPr>
      <w:spacing w:lineRule="auto" w:line="24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6" w:customStyle="1">
    <w:name w:val="Grid Table 5 Dark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6 Colorful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 w:customStyle="1">
    <w:name w:val="Grid Table 7 Colorful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1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2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3" w:customStyle="1">
    <w:name w:val="Grid Table 7 Colorful - Accent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4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5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6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List Table 1 Light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2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6" w:customStyle="1">
    <w:name w:val="List Table 2 - Accent 2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7" w:customStyle="1">
    <w:name w:val="List Table 2 - Accent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8" w:customStyle="1">
    <w:name w:val="List Table 2 - Accent 4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9" w:customStyle="1">
    <w:name w:val="List Table 2 - Accent 5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0" w:customStyle="1">
    <w:name w:val="List Table 2 - Accent 6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1" w:customStyle="1">
    <w:name w:val="List Table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5 Dark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6 Colorful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4" w:customStyle="1">
    <w:name w:val="List Table 6 Colorful - Accent 2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List Table 6 Colorful - Accent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6" w:customStyle="1">
    <w:name w:val="List Table 6 Colorful - Accent 4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List Table 6 Colorful - Accent 5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8" w:customStyle="1">
    <w:name w:val="List Table 6 Colorful - Accent 6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9" w:customStyle="1">
    <w:name w:val="List Table 7 Colorful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1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2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st Table 7 Colorful - Accent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4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5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6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ned - Accent"/>
    <w:basedOn w:val="665"/>
    <w:uiPriority w:val="99"/>
    <w:rPr>
      <w:color w:val="404040"/>
      <w:sz w:val="20"/>
      <w:szCs w:val="20"/>
      <w:lang w:eastAsia="ru-RU"/>
    </w:rPr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5"/>
    <w:uiPriority w:val="99"/>
    <w:rPr>
      <w:color w:val="404040"/>
      <w:sz w:val="20"/>
      <w:szCs w:val="20"/>
      <w:lang w:eastAsia="ru-RU"/>
    </w:rPr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8" w:customStyle="1">
    <w:name w:val="Lined - Accent 2"/>
    <w:basedOn w:val="665"/>
    <w:uiPriority w:val="99"/>
    <w:rPr>
      <w:color w:val="404040"/>
      <w:sz w:val="20"/>
      <w:szCs w:val="20"/>
      <w:lang w:eastAsia="ru-RU"/>
    </w:rPr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9" w:customStyle="1">
    <w:name w:val="Lined - Accent 3"/>
    <w:basedOn w:val="665"/>
    <w:uiPriority w:val="99"/>
    <w:rPr>
      <w:color w:val="404040"/>
      <w:sz w:val="20"/>
      <w:szCs w:val="20"/>
      <w:lang w:eastAsia="ru-RU"/>
    </w:rPr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0" w:customStyle="1">
    <w:name w:val="Lined - Accent 4"/>
    <w:basedOn w:val="665"/>
    <w:uiPriority w:val="99"/>
    <w:rPr>
      <w:color w:val="404040"/>
      <w:sz w:val="20"/>
      <w:szCs w:val="20"/>
      <w:lang w:eastAsia="ru-RU"/>
    </w:rPr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1" w:customStyle="1">
    <w:name w:val="Lined - Accent 5"/>
    <w:basedOn w:val="665"/>
    <w:uiPriority w:val="99"/>
    <w:rPr>
      <w:color w:val="404040"/>
      <w:sz w:val="20"/>
      <w:szCs w:val="20"/>
      <w:lang w:eastAsia="ru-RU"/>
    </w:rPr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2" w:customStyle="1">
    <w:name w:val="Lined - Accent 6"/>
    <w:basedOn w:val="665"/>
    <w:uiPriority w:val="99"/>
    <w:rPr>
      <w:color w:val="404040"/>
      <w:sz w:val="20"/>
      <w:szCs w:val="20"/>
      <w:lang w:eastAsia="ru-RU"/>
    </w:rPr>
    <w:pPr>
      <w:spacing w:lineRule="auto" w:line="24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3" w:customStyle="1">
    <w:name w:val="Bordered &amp; Lined - Accent"/>
    <w:basedOn w:val="665"/>
    <w:uiPriority w:val="99"/>
    <w:rPr>
      <w:color w:val="404040"/>
      <w:sz w:val="20"/>
      <w:szCs w:val="20"/>
      <w:lang w:eastAsia="ru-RU"/>
    </w:rPr>
    <w:pPr>
      <w:spacing w:lineRule="auto" w:line="24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5"/>
    <w:uiPriority w:val="99"/>
    <w:rPr>
      <w:color w:val="404040"/>
      <w:sz w:val="20"/>
      <w:szCs w:val="20"/>
      <w:lang w:eastAsia="ru-RU"/>
    </w:rPr>
    <w:pPr>
      <w:spacing w:lineRule="auto" w:line="24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5" w:customStyle="1">
    <w:name w:val="Bordered &amp; Lined - Accent 2"/>
    <w:basedOn w:val="665"/>
    <w:uiPriority w:val="99"/>
    <w:rPr>
      <w:color w:val="404040"/>
      <w:sz w:val="20"/>
      <w:szCs w:val="20"/>
      <w:lang w:eastAsia="ru-RU"/>
    </w:rPr>
    <w:pPr>
      <w:spacing w:lineRule="auto" w:line="24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6" w:customStyle="1">
    <w:name w:val="Bordered &amp; Lined - Accent 3"/>
    <w:basedOn w:val="665"/>
    <w:uiPriority w:val="99"/>
    <w:rPr>
      <w:color w:val="404040"/>
      <w:sz w:val="20"/>
      <w:szCs w:val="20"/>
      <w:lang w:eastAsia="ru-RU"/>
    </w:rPr>
    <w:pPr>
      <w:spacing w:lineRule="auto" w:line="24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7" w:customStyle="1">
    <w:name w:val="Bordered &amp; Lined - Accent 4"/>
    <w:basedOn w:val="665"/>
    <w:uiPriority w:val="99"/>
    <w:rPr>
      <w:color w:val="404040"/>
      <w:sz w:val="20"/>
      <w:szCs w:val="20"/>
      <w:lang w:eastAsia="ru-RU"/>
    </w:rPr>
    <w:pPr>
      <w:spacing w:lineRule="auto" w:line="24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8" w:customStyle="1">
    <w:name w:val="Bordered &amp; Lined - Accent 5"/>
    <w:basedOn w:val="665"/>
    <w:uiPriority w:val="99"/>
    <w:rPr>
      <w:color w:val="404040"/>
      <w:sz w:val="20"/>
      <w:szCs w:val="20"/>
      <w:lang w:eastAsia="ru-RU"/>
    </w:rPr>
    <w:pPr>
      <w:spacing w:lineRule="auto" w:line="24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9" w:customStyle="1">
    <w:name w:val="Bordered &amp; Lined - Accent 6"/>
    <w:basedOn w:val="665"/>
    <w:uiPriority w:val="99"/>
    <w:rPr>
      <w:color w:val="404040"/>
      <w:sz w:val="20"/>
      <w:szCs w:val="20"/>
      <w:lang w:eastAsia="ru-RU"/>
    </w:rPr>
    <w:pPr>
      <w:spacing w:lineRule="auto" w:line="24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0" w:customStyle="1">
    <w:name w:val="Bordered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2" w:customStyle="1">
    <w:name w:val="Bordered - Accent 2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3" w:customStyle="1">
    <w:name w:val="Bordered - Accent 3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4" w:customStyle="1">
    <w:name w:val="Bordered - Accent 4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5" w:customStyle="1">
    <w:name w:val="Bordered - Accent 5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6" w:customStyle="1">
    <w:name w:val="Bordered - Accent 6"/>
    <w:basedOn w:val="665"/>
    <w:uiPriority w:val="99"/>
    <w:pPr>
      <w:spacing w:lineRule="auto" w:line="24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17">
    <w:name w:val="footnote text"/>
    <w:basedOn w:val="654"/>
    <w:link w:val="818"/>
    <w:uiPriority w:val="99"/>
    <w:semiHidden/>
    <w:unhideWhenUsed/>
    <w:rPr>
      <w:sz w:val="18"/>
    </w:rPr>
    <w:pPr>
      <w:spacing w:after="40"/>
    </w:pPr>
  </w:style>
  <w:style w:type="character" w:styleId="818" w:customStyle="1">
    <w:name w:val="Текст сноски Знак"/>
    <w:link w:val="817"/>
    <w:uiPriority w:val="99"/>
    <w:rPr>
      <w:sz w:val="18"/>
    </w:rPr>
  </w:style>
  <w:style w:type="character" w:styleId="819">
    <w:name w:val="footnote reference"/>
    <w:basedOn w:val="664"/>
    <w:uiPriority w:val="99"/>
    <w:unhideWhenUsed/>
    <w:rPr>
      <w:vertAlign w:val="superscript"/>
    </w:rPr>
  </w:style>
  <w:style w:type="paragraph" w:styleId="820">
    <w:name w:val="endnote text"/>
    <w:basedOn w:val="654"/>
    <w:link w:val="821"/>
    <w:uiPriority w:val="99"/>
    <w:semiHidden/>
    <w:unhideWhenUsed/>
  </w:style>
  <w:style w:type="character" w:styleId="821" w:customStyle="1">
    <w:name w:val="Текст концевой сноски Знак"/>
    <w:link w:val="820"/>
    <w:uiPriority w:val="99"/>
    <w:rPr>
      <w:sz w:val="20"/>
    </w:rPr>
  </w:style>
  <w:style w:type="character" w:styleId="822">
    <w:name w:val="endnote reference"/>
    <w:basedOn w:val="664"/>
    <w:uiPriority w:val="99"/>
    <w:semiHidden/>
    <w:unhideWhenUsed/>
    <w:rPr>
      <w:vertAlign w:val="superscript"/>
    </w:rPr>
  </w:style>
  <w:style w:type="paragraph" w:styleId="823">
    <w:name w:val="toc 1"/>
    <w:basedOn w:val="654"/>
    <w:next w:val="654"/>
    <w:uiPriority w:val="39"/>
    <w:unhideWhenUsed/>
    <w:pPr>
      <w:spacing w:after="57"/>
    </w:pPr>
  </w:style>
  <w:style w:type="paragraph" w:styleId="824">
    <w:name w:val="toc 2"/>
    <w:basedOn w:val="654"/>
    <w:next w:val="654"/>
    <w:uiPriority w:val="39"/>
    <w:unhideWhenUsed/>
    <w:pPr>
      <w:ind w:left="283"/>
      <w:spacing w:after="57"/>
    </w:pPr>
  </w:style>
  <w:style w:type="paragraph" w:styleId="825">
    <w:name w:val="toc 3"/>
    <w:basedOn w:val="654"/>
    <w:next w:val="654"/>
    <w:uiPriority w:val="39"/>
    <w:unhideWhenUsed/>
    <w:pPr>
      <w:ind w:left="567"/>
      <w:spacing w:after="57"/>
    </w:pPr>
  </w:style>
  <w:style w:type="paragraph" w:styleId="826">
    <w:name w:val="toc 4"/>
    <w:basedOn w:val="654"/>
    <w:next w:val="654"/>
    <w:uiPriority w:val="39"/>
    <w:unhideWhenUsed/>
    <w:pPr>
      <w:ind w:left="850"/>
      <w:spacing w:after="57"/>
    </w:pPr>
  </w:style>
  <w:style w:type="paragraph" w:styleId="827">
    <w:name w:val="toc 5"/>
    <w:basedOn w:val="654"/>
    <w:next w:val="654"/>
    <w:uiPriority w:val="39"/>
    <w:unhideWhenUsed/>
    <w:pPr>
      <w:ind w:left="1134"/>
      <w:spacing w:after="57"/>
    </w:pPr>
  </w:style>
  <w:style w:type="paragraph" w:styleId="828">
    <w:name w:val="toc 6"/>
    <w:basedOn w:val="654"/>
    <w:next w:val="654"/>
    <w:uiPriority w:val="39"/>
    <w:unhideWhenUsed/>
    <w:pPr>
      <w:ind w:left="1417"/>
      <w:spacing w:after="57"/>
    </w:pPr>
  </w:style>
  <w:style w:type="paragraph" w:styleId="829">
    <w:name w:val="toc 7"/>
    <w:basedOn w:val="654"/>
    <w:next w:val="654"/>
    <w:uiPriority w:val="39"/>
    <w:unhideWhenUsed/>
    <w:pPr>
      <w:ind w:left="1701"/>
      <w:spacing w:after="57"/>
    </w:pPr>
  </w:style>
  <w:style w:type="paragraph" w:styleId="830">
    <w:name w:val="toc 8"/>
    <w:basedOn w:val="654"/>
    <w:next w:val="654"/>
    <w:uiPriority w:val="39"/>
    <w:unhideWhenUsed/>
    <w:pPr>
      <w:ind w:left="1984"/>
      <w:spacing w:after="57"/>
    </w:pPr>
  </w:style>
  <w:style w:type="paragraph" w:styleId="831">
    <w:name w:val="toc 9"/>
    <w:basedOn w:val="654"/>
    <w:next w:val="654"/>
    <w:uiPriority w:val="39"/>
    <w:unhideWhenUsed/>
    <w:pPr>
      <w:ind w:left="2268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654"/>
    <w:next w:val="654"/>
    <w:uiPriority w:val="99"/>
    <w:unhideWhenUsed/>
  </w:style>
  <w:style w:type="character" w:styleId="834">
    <w:name w:val="Hyperlink"/>
    <w:uiPriority w:val="99"/>
    <w:unhideWhenUsed/>
    <w:rPr>
      <w:color w:val="0000FF"/>
      <w:u w:val="single"/>
    </w:rPr>
  </w:style>
  <w:style w:type="paragraph" w:styleId="835" w:customStyle="1">
    <w:name w:val="Цитата1"/>
    <w:basedOn w:val="654"/>
    <w:rPr>
      <w:rFonts w:ascii="Bookman Old Style" w:hAnsi="Bookman Old Style"/>
      <w:color w:val="000000"/>
      <w:sz w:val="22"/>
    </w:rPr>
    <w:pPr>
      <w:ind w:left="720" w:right="-1333"/>
      <w:jc w:val="both"/>
    </w:pPr>
  </w:style>
  <w:style w:type="paragraph" w:styleId="836">
    <w:name w:val="Balloon Text"/>
    <w:basedOn w:val="654"/>
    <w:link w:val="83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7" w:customStyle="1">
    <w:name w:val="Текст выноски Знак"/>
    <w:basedOn w:val="664"/>
    <w:link w:val="836"/>
    <w:uiPriority w:val="99"/>
    <w:semiHidden/>
    <w:rPr>
      <w:rFonts w:ascii="Segoe UI" w:hAnsi="Segoe UI" w:cs="Segoe UI" w:eastAsia="Times New Roman"/>
      <w:sz w:val="18"/>
      <w:szCs w:val="18"/>
      <w:lang w:eastAsia="ar-SA"/>
    </w:rPr>
  </w:style>
  <w:style w:type="character" w:styleId="838">
    <w:name w:val="annotation reference"/>
    <w:basedOn w:val="664"/>
    <w:uiPriority w:val="99"/>
    <w:semiHidden/>
    <w:unhideWhenUsed/>
    <w:rPr>
      <w:sz w:val="16"/>
      <w:szCs w:val="16"/>
    </w:rPr>
  </w:style>
  <w:style w:type="paragraph" w:styleId="839">
    <w:name w:val="annotation text"/>
    <w:basedOn w:val="654"/>
    <w:link w:val="840"/>
    <w:uiPriority w:val="99"/>
    <w:semiHidden/>
    <w:unhideWhenUsed/>
  </w:style>
  <w:style w:type="character" w:styleId="840" w:customStyle="1">
    <w:name w:val="Текст примечания Знак"/>
    <w:basedOn w:val="664"/>
    <w:link w:val="839"/>
    <w:uiPriority w:val="99"/>
    <w:semiHidden/>
    <w:rPr>
      <w:rFonts w:eastAsia="Times New Roman"/>
      <w:sz w:val="20"/>
      <w:szCs w:val="20"/>
      <w:lang w:eastAsia="ar-SA"/>
    </w:rPr>
  </w:style>
  <w:style w:type="paragraph" w:styleId="841">
    <w:name w:val="annotation subject"/>
    <w:basedOn w:val="839"/>
    <w:next w:val="839"/>
    <w:link w:val="842"/>
    <w:uiPriority w:val="99"/>
    <w:semiHidden/>
    <w:unhideWhenUsed/>
    <w:rPr>
      <w:b/>
      <w:bCs/>
    </w:rPr>
  </w:style>
  <w:style w:type="character" w:styleId="842" w:customStyle="1">
    <w:name w:val="Тема примечания Знак"/>
    <w:basedOn w:val="840"/>
    <w:link w:val="841"/>
    <w:uiPriority w:val="99"/>
    <w:semiHidden/>
    <w:rPr>
      <w:rFonts w:eastAsia="Times New Roman"/>
      <w:b/>
      <w:bCs/>
      <w:sz w:val="20"/>
      <w:szCs w:val="20"/>
      <w:lang w:eastAsia="ar-SA"/>
    </w:rPr>
  </w:style>
  <w:style w:type="character" w:styleId="843" w:customStyle="1">
    <w:name w:val="Unresolved Mention"/>
    <w:basedOn w:val="664"/>
    <w:uiPriority w:val="99"/>
    <w:semiHidden/>
    <w:unhideWhenUsed/>
    <w:rPr>
      <w:color w:val="605E5C"/>
      <w:shd w:val="clear" w:fill="E1DFDD" w:color="auto"/>
    </w:rPr>
  </w:style>
  <w:style w:type="character" w:styleId="844">
    <w:name w:val="FollowedHyperlink"/>
    <w:basedOn w:val="664"/>
    <w:uiPriority w:val="99"/>
    <w:semiHidden/>
    <w:unhideWhenUsed/>
    <w:rPr>
      <w:color w:val="800080" w:themeColor="followedHyperlink"/>
      <w:u w:val="single"/>
    </w:rPr>
  </w:style>
  <w:style w:type="paragraph" w:styleId="845" w:customStyle="1">
    <w:name w:val="Обычный1"/>
    <w:rPr>
      <w:rFonts w:ascii="timeset" w:hAnsi="timeset" w:eastAsia="Times New Roman"/>
      <w:sz w:val="20"/>
      <w:szCs w:val="20"/>
      <w:lang w:eastAsia="ru-RU"/>
    </w:rPr>
    <w:pPr>
      <w:jc w:val="both"/>
      <w:spacing w:lineRule="auto" w:line="240"/>
    </w:pPr>
  </w:style>
  <w:style w:type="character" w:styleId="846" w:customStyle="1">
    <w:name w:val="Заголовок 1 Знак"/>
    <w:basedOn w:val="664"/>
    <w:link w:val="655"/>
    <w:uiPriority w:val="1"/>
    <w:rPr>
      <w:rFonts w:eastAsia="Times New Roman"/>
      <w:b/>
      <w:bCs/>
    </w:rPr>
  </w:style>
  <w:style w:type="paragraph" w:styleId="847">
    <w:name w:val="Body Text"/>
    <w:basedOn w:val="654"/>
    <w:link w:val="848"/>
    <w:qFormat/>
    <w:uiPriority w:val="1"/>
    <w:rPr>
      <w:sz w:val="24"/>
      <w:szCs w:val="24"/>
      <w:lang w:eastAsia="en-US"/>
    </w:rPr>
    <w:pPr>
      <w:ind w:left="100" w:firstLine="570"/>
      <w:jc w:val="both"/>
      <w:widowControl w:val="off"/>
    </w:pPr>
  </w:style>
  <w:style w:type="character" w:styleId="848" w:customStyle="1">
    <w:name w:val="Основной текст Знак"/>
    <w:basedOn w:val="664"/>
    <w:link w:val="847"/>
    <w:uiPriority w:val="1"/>
    <w:rPr>
      <w:rFonts w:eastAsia="Times New Roman"/>
    </w:rPr>
  </w:style>
  <w:style w:type="paragraph" w:styleId="849">
    <w:name w:val="List Paragraph"/>
    <w:basedOn w:val="654"/>
    <w:qFormat/>
    <w:uiPriority w:val="1"/>
    <w:rPr>
      <w:sz w:val="22"/>
      <w:szCs w:val="22"/>
      <w:lang w:eastAsia="en-US"/>
    </w:rPr>
    <w:pPr>
      <w:ind w:left="100" w:firstLine="570"/>
      <w:jc w:val="both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Кириленко</cp:lastModifiedBy>
  <cp:revision>14</cp:revision>
  <dcterms:created xsi:type="dcterms:W3CDTF">2021-09-01T08:30:00Z</dcterms:created>
  <dcterms:modified xsi:type="dcterms:W3CDTF">2021-09-14T12:37:40Z</dcterms:modified>
</cp:coreProperties>
</file>